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DB81" w14:textId="77777777" w:rsidR="00132E8F" w:rsidRPr="004567AA" w:rsidRDefault="00132E8F" w:rsidP="00132E8F">
      <w:pPr>
        <w:jc w:val="center"/>
        <w:rPr>
          <w:rFonts w:asciiTheme="minorHAnsi" w:hAnsiTheme="minorHAnsi" w:cstheme="minorHAnsi"/>
          <w:b/>
          <w:bCs/>
          <w:sz w:val="28"/>
          <w:szCs w:val="28"/>
        </w:rPr>
      </w:pPr>
      <w:r w:rsidRPr="004567AA">
        <w:rPr>
          <w:rFonts w:asciiTheme="minorHAnsi" w:hAnsiTheme="minorHAnsi" w:cstheme="minorHAnsi"/>
          <w:noProof/>
          <w:sz w:val="28"/>
          <w:szCs w:val="28"/>
          <w:shd w:val="clear" w:color="auto" w:fill="E6E6E6"/>
        </w:rPr>
        <mc:AlternateContent>
          <mc:Choice Requires="wps">
            <w:drawing>
              <wp:anchor distT="45720" distB="45720" distL="114300" distR="114300" simplePos="0" relativeHeight="251659264" behindDoc="0" locked="0" layoutInCell="1" allowOverlap="1" wp14:anchorId="1C8ABAE3" wp14:editId="11305D20">
                <wp:simplePos x="0" y="0"/>
                <wp:positionH relativeFrom="margin">
                  <wp:posOffset>19050</wp:posOffset>
                </wp:positionH>
                <wp:positionV relativeFrom="paragraph">
                  <wp:posOffset>0</wp:posOffset>
                </wp:positionV>
                <wp:extent cx="6097904" cy="1463039"/>
                <wp:effectExtent l="0" t="0" r="1778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4" cy="1463039"/>
                        </a:xfrm>
                        <a:prstGeom prst="rect">
                          <a:avLst/>
                        </a:prstGeom>
                        <a:solidFill>
                          <a:srgbClr val="FFFFFF"/>
                        </a:solidFill>
                        <a:ln w="9525">
                          <a:solidFill>
                            <a:srgbClr val="000000"/>
                          </a:solidFill>
                          <a:miter lim="800000"/>
                          <a:headEnd/>
                          <a:tailEnd/>
                        </a:ln>
                      </wps:spPr>
                      <wps:txbx>
                        <w:txbxContent>
                          <w:p w14:paraId="42F7F88A" w14:textId="77777777" w:rsidR="00132E8F" w:rsidRPr="003E6A32" w:rsidRDefault="00132E8F" w:rsidP="00132E8F">
                            <w:pPr>
                              <w:spacing w:before="240"/>
                              <w:jc w:val="center"/>
                              <w:rPr>
                                <w:b/>
                                <w:color w:val="70AD47"/>
                                <w:spacing w:val="10"/>
                                <w:sz w:val="56"/>
                                <w:szCs w:val="56"/>
                                <w14:glow w14:rad="38100">
                                  <w14:srgbClr w14:val="FF0000">
                                    <w14:alpha w14:val="60000"/>
                                  </w14:srgbClr>
                                </w14:glow>
                                <w14:shadow w14:blurRad="50800" w14:dist="50800" w14:dir="5400000" w14:sx="0" w14:sy="0" w14:kx="0" w14:ky="0" w14:algn="ctr">
                                  <w14:srgbClr w14:val="FF0000"/>
                                </w14:shadow>
                                <w14:textOutline w14:w="9525" w14:cap="flat" w14:cmpd="sng" w14:algn="ctr">
                                  <w14:solidFill>
                                    <w14:srgbClr w14:val="FF0000"/>
                                  </w14:solidFill>
                                  <w14:prstDash w14:val="solid"/>
                                  <w14:round/>
                                </w14:textOutline>
                                <w14:textFill>
                                  <w14:solidFill>
                                    <w14:srgbClr w14:val="70AD47">
                                      <w14:tint w14:val="1000"/>
                                    </w14:srgbClr>
                                  </w14:solidFill>
                                </w14:textFill>
                              </w:rPr>
                            </w:pPr>
                            <w:r>
                              <w:rPr>
                                <w:noProof/>
                              </w:rPr>
                              <w:drawing>
                                <wp:inline distT="0" distB="0" distL="0" distR="0" wp14:anchorId="460D4FB1" wp14:editId="07B71099">
                                  <wp:extent cx="2400300" cy="1237615"/>
                                  <wp:effectExtent l="0" t="0" r="0" b="635"/>
                                  <wp:docPr id="906920828" name="Picture 906920828"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906920828" name="Picture 906920828" descr="A logo for a company&#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237615"/>
                                          </a:xfrm>
                                          <a:prstGeom prst="rect">
                                            <a:avLst/>
                                          </a:prstGeom>
                                          <a:noFill/>
                                          <a:ln w="25400">
                                            <a:noFill/>
                                            <a:miter lim="800000"/>
                                            <a:headEnd/>
                                            <a:tailEnd/>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ABAE3" id="_x0000_t202" coordsize="21600,21600" o:spt="202" path="m,l,21600r21600,l21600,xe">
                <v:stroke joinstyle="miter"/>
                <v:path gradientshapeok="t" o:connecttype="rect"/>
              </v:shapetype>
              <v:shape id="Text Box 2" o:spid="_x0000_s1026" type="#_x0000_t202" style="position:absolute;left:0;text-align:left;margin-left:1.5pt;margin-top:0;width:480.15pt;height:11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MJAIAAEU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">
                <v:textbox>
                  <w:txbxContent>
                    <w:p w14:paraId="42F7F88A" w14:textId="77777777" w:rsidR="00132E8F" w:rsidRPr="003E6A32" w:rsidRDefault="00132E8F" w:rsidP="00132E8F">
                      <w:pPr>
                        <w:spacing w:before="240"/>
                        <w:jc w:val="center"/>
                        <w:rPr>
                          <w:b/>
                          <w:color w:val="70AD47"/>
                          <w:spacing w:val="10"/>
                          <w:sz w:val="56"/>
                          <w:szCs w:val="56"/>
                          <w14:glow w14:rad="38100">
                            <w14:srgbClr w14:val="FF0000">
                              <w14:alpha w14:val="60000"/>
                            </w14:srgbClr>
                          </w14:glow>
                          <w14:shadow w14:blurRad="50800" w14:dist="50800" w14:dir="5400000" w14:sx="0" w14:sy="0" w14:kx="0" w14:ky="0" w14:algn="ctr">
                            <w14:srgbClr w14:val="FF0000"/>
                          </w14:shadow>
                          <w14:textOutline w14:w="9525" w14:cap="flat" w14:cmpd="sng" w14:algn="ctr">
                            <w14:solidFill>
                              <w14:srgbClr w14:val="FF0000"/>
                            </w14:solidFill>
                            <w14:prstDash w14:val="solid"/>
                            <w14:round/>
                          </w14:textOutline>
                          <w14:textFill>
                            <w14:solidFill>
                              <w14:srgbClr w14:val="70AD47">
                                <w14:tint w14:val="1000"/>
                              </w14:srgbClr>
                            </w14:solidFill>
                          </w14:textFill>
                        </w:rPr>
                      </w:pPr>
                      <w:r>
                        <w:rPr>
                          <w:noProof/>
                        </w:rPr>
                        <w:drawing>
                          <wp:inline distT="0" distB="0" distL="0" distR="0" wp14:anchorId="460D4FB1" wp14:editId="07B71099">
                            <wp:extent cx="2400300" cy="1237615"/>
                            <wp:effectExtent l="0" t="0" r="0" b="635"/>
                            <wp:docPr id="906920828" name="Picture 906920828"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906920828" name="Picture 906920828" descr="A logo for a company&#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237615"/>
                                    </a:xfrm>
                                    <a:prstGeom prst="rect">
                                      <a:avLst/>
                                    </a:prstGeom>
                                    <a:noFill/>
                                    <a:ln w="25400">
                                      <a:noFill/>
                                      <a:miter lim="800000"/>
                                      <a:headEnd/>
                                      <a:tailEnd/>
                                    </a:ln>
                                    <a:effectLst/>
                                  </pic:spPr>
                                </pic:pic>
                              </a:graphicData>
                            </a:graphic>
                          </wp:inline>
                        </w:drawing>
                      </w:r>
                    </w:p>
                  </w:txbxContent>
                </v:textbox>
                <w10:wrap type="square" anchorx="margin"/>
              </v:shape>
            </w:pict>
          </mc:Fallback>
        </mc:AlternateContent>
      </w:r>
      <w:r w:rsidRPr="004567AA">
        <w:rPr>
          <w:rFonts w:asciiTheme="minorHAnsi" w:hAnsiTheme="minorHAnsi" w:cstheme="minorHAnsi"/>
          <w:b/>
          <w:bCs/>
          <w:sz w:val="28"/>
          <w:szCs w:val="28"/>
        </w:rPr>
        <w:t xml:space="preserve">NOTICE OF DETERMINATION OF A DEVELOPMENT APPLICATION </w:t>
      </w:r>
    </w:p>
    <w:tbl>
      <w:tblPr>
        <w:tblStyle w:val="TableGrid"/>
        <w:tblW w:w="9639" w:type="dxa"/>
        <w:tblLayout w:type="fixed"/>
        <w:tblLook w:val="04A0" w:firstRow="1" w:lastRow="0" w:firstColumn="1" w:lastColumn="0" w:noHBand="0" w:noVBand="1"/>
      </w:tblPr>
      <w:tblGrid>
        <w:gridCol w:w="4531"/>
        <w:gridCol w:w="5108"/>
      </w:tblGrid>
      <w:tr w:rsidR="00132E8F" w:rsidRPr="00132E8F" w14:paraId="7E2DD750" w14:textId="77777777" w:rsidTr="00EB2B94">
        <w:tc>
          <w:tcPr>
            <w:tcW w:w="4531" w:type="dxa"/>
          </w:tcPr>
          <w:p w14:paraId="3E06A165" w14:textId="77777777" w:rsidR="00132E8F" w:rsidRPr="00064B74" w:rsidRDefault="00132E8F"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Application number</w:t>
            </w:r>
          </w:p>
        </w:tc>
        <w:tc>
          <w:tcPr>
            <w:tcW w:w="5108" w:type="dxa"/>
          </w:tcPr>
          <w:p w14:paraId="1F6A82AD" w14:textId="565A9E75" w:rsidR="00132E8F" w:rsidRPr="00064B74" w:rsidRDefault="00064B74" w:rsidP="00EB2B94">
            <w:pPr>
              <w:spacing w:before="60" w:after="60"/>
              <w:rPr>
                <w:rFonts w:asciiTheme="minorHAnsi" w:hAnsiTheme="minorHAnsi" w:cstheme="minorHAnsi"/>
                <w:b/>
                <w:sz w:val="22"/>
                <w:szCs w:val="22"/>
              </w:rPr>
            </w:pPr>
            <w:r>
              <w:rPr>
                <w:rFonts w:asciiTheme="minorHAnsi" w:hAnsiTheme="minorHAnsi" w:cstheme="minorHAnsi"/>
                <w:b/>
                <w:sz w:val="22"/>
                <w:szCs w:val="22"/>
              </w:rPr>
              <w:t>2022/38</w:t>
            </w:r>
          </w:p>
          <w:p w14:paraId="5423D84D" w14:textId="38D79397" w:rsidR="00132E8F" w:rsidRPr="00064B74" w:rsidRDefault="004B051B"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PAN-</w:t>
            </w:r>
            <w:r w:rsidR="00064B74">
              <w:rPr>
                <w:rFonts w:asciiTheme="minorHAnsi" w:hAnsiTheme="minorHAnsi" w:cstheme="minorHAnsi"/>
                <w:b/>
                <w:sz w:val="22"/>
                <w:szCs w:val="22"/>
              </w:rPr>
              <w:t>230029</w:t>
            </w:r>
          </w:p>
        </w:tc>
      </w:tr>
      <w:tr w:rsidR="00132E8F" w:rsidRPr="00132E8F" w14:paraId="44E7F8CF" w14:textId="77777777" w:rsidTr="00EB2B94">
        <w:tc>
          <w:tcPr>
            <w:tcW w:w="4531" w:type="dxa"/>
          </w:tcPr>
          <w:p w14:paraId="3FAA13FF" w14:textId="77777777" w:rsidR="00132E8F" w:rsidRPr="00064B74" w:rsidRDefault="00132E8F"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Applicant</w:t>
            </w:r>
          </w:p>
        </w:tc>
        <w:tc>
          <w:tcPr>
            <w:tcW w:w="5108" w:type="dxa"/>
          </w:tcPr>
          <w:p w14:paraId="2143E654" w14:textId="0C8D4E48" w:rsidR="00912501" w:rsidRPr="00064B74" w:rsidRDefault="00912501" w:rsidP="00EB2B94">
            <w:pPr>
              <w:rPr>
                <w:rFonts w:asciiTheme="minorHAnsi" w:hAnsiTheme="minorHAnsi" w:cstheme="minorHAnsi"/>
                <w:sz w:val="22"/>
                <w:szCs w:val="22"/>
              </w:rPr>
            </w:pPr>
            <w:r w:rsidRPr="00064B74">
              <w:rPr>
                <w:rFonts w:asciiTheme="minorHAnsi" w:hAnsiTheme="minorHAnsi" w:cstheme="minorHAnsi"/>
                <w:sz w:val="22"/>
                <w:szCs w:val="22"/>
              </w:rPr>
              <w:t>Macquarie Valley Rock and Sand Pty Ltd</w:t>
            </w:r>
            <w:r w:rsidRPr="00064B74">
              <w:rPr>
                <w:rFonts w:asciiTheme="minorHAnsi" w:hAnsiTheme="minorHAnsi" w:cstheme="minorHAnsi"/>
                <w:sz w:val="22"/>
                <w:szCs w:val="22"/>
              </w:rPr>
              <w:br/>
              <w:t>PO Box 39</w:t>
            </w:r>
            <w:r w:rsidRPr="00064B74">
              <w:rPr>
                <w:rFonts w:asciiTheme="minorHAnsi" w:hAnsiTheme="minorHAnsi" w:cstheme="minorHAnsi"/>
                <w:sz w:val="22"/>
                <w:szCs w:val="22"/>
              </w:rPr>
              <w:br/>
              <w:t>Narromine NSW 2821</w:t>
            </w:r>
          </w:p>
        </w:tc>
      </w:tr>
      <w:tr w:rsidR="00132E8F" w:rsidRPr="00132E8F" w14:paraId="625E1C5F" w14:textId="77777777" w:rsidTr="00EB2B94">
        <w:tc>
          <w:tcPr>
            <w:tcW w:w="4531" w:type="dxa"/>
          </w:tcPr>
          <w:p w14:paraId="1241044E" w14:textId="77777777" w:rsidR="00132E8F" w:rsidRPr="00064B74" w:rsidRDefault="00132E8F"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 xml:space="preserve">Description of development </w:t>
            </w:r>
          </w:p>
        </w:tc>
        <w:tc>
          <w:tcPr>
            <w:tcW w:w="5108" w:type="dxa"/>
          </w:tcPr>
          <w:p w14:paraId="634ED56A" w14:textId="4C61FACA" w:rsidR="00912501" w:rsidRPr="00064B74" w:rsidRDefault="00912501" w:rsidP="00EB2B94">
            <w:pPr>
              <w:spacing w:before="60" w:after="60"/>
              <w:rPr>
                <w:rFonts w:asciiTheme="minorHAnsi" w:hAnsiTheme="minorHAnsi" w:cstheme="minorHAnsi"/>
                <w:bCs/>
                <w:sz w:val="22"/>
                <w:szCs w:val="22"/>
              </w:rPr>
            </w:pPr>
            <w:r w:rsidRPr="00064B74">
              <w:rPr>
                <w:rFonts w:asciiTheme="minorHAnsi" w:hAnsiTheme="minorHAnsi" w:cstheme="minorHAnsi"/>
                <w:bCs/>
                <w:sz w:val="22"/>
                <w:szCs w:val="22"/>
              </w:rPr>
              <w:t xml:space="preserve">Extractive Industry (quarry and onsite processing of extractive materials) </w:t>
            </w:r>
            <w:r w:rsidRPr="00064B74">
              <w:rPr>
                <w:rFonts w:asciiTheme="minorHAnsi" w:hAnsiTheme="minorHAnsi" w:cstheme="minorHAnsi"/>
                <w:sz w:val="22"/>
                <w:szCs w:val="22"/>
              </w:rPr>
              <w:t>plans, specifications and supporting documentation stamped with reference to this Consent</w:t>
            </w:r>
          </w:p>
        </w:tc>
      </w:tr>
      <w:tr w:rsidR="00132E8F" w:rsidRPr="00132E8F" w14:paraId="266E2390" w14:textId="77777777" w:rsidTr="00EB2B94">
        <w:tc>
          <w:tcPr>
            <w:tcW w:w="4531" w:type="dxa"/>
          </w:tcPr>
          <w:p w14:paraId="4F7352AF" w14:textId="77777777" w:rsidR="00132E8F" w:rsidRPr="00064B74" w:rsidRDefault="00132E8F"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Property</w:t>
            </w:r>
          </w:p>
        </w:tc>
        <w:tc>
          <w:tcPr>
            <w:tcW w:w="5108" w:type="dxa"/>
          </w:tcPr>
          <w:p w14:paraId="7A6C43B3" w14:textId="4D55A1C6" w:rsidR="00912501" w:rsidRPr="00064B74" w:rsidRDefault="00912501" w:rsidP="00EB2B94">
            <w:pPr>
              <w:spacing w:after="160" w:line="259" w:lineRule="auto"/>
              <w:rPr>
                <w:rFonts w:asciiTheme="minorHAnsi" w:hAnsiTheme="minorHAnsi" w:cstheme="minorHAnsi"/>
                <w:sz w:val="22"/>
                <w:szCs w:val="22"/>
              </w:rPr>
            </w:pPr>
            <w:r w:rsidRPr="00064B74">
              <w:rPr>
                <w:rFonts w:asciiTheme="minorHAnsi" w:hAnsiTheme="minorHAnsi" w:cstheme="minorHAnsi"/>
                <w:sz w:val="22"/>
                <w:szCs w:val="22"/>
              </w:rPr>
              <w:t>224 Warren Road, NARROMINE NSW 2821</w:t>
            </w:r>
            <w:r w:rsidR="00064B74">
              <w:rPr>
                <w:rFonts w:asciiTheme="minorHAnsi" w:hAnsiTheme="minorHAnsi" w:cstheme="minorHAnsi"/>
                <w:sz w:val="22"/>
                <w:szCs w:val="22"/>
              </w:rPr>
              <w:br/>
            </w:r>
            <w:r w:rsidRPr="00064B74">
              <w:rPr>
                <w:rFonts w:asciiTheme="minorHAnsi" w:hAnsiTheme="minorHAnsi" w:cstheme="minorHAnsi"/>
                <w:sz w:val="22"/>
                <w:szCs w:val="22"/>
              </w:rPr>
              <w:t>Lot 2 DP 733282</w:t>
            </w:r>
          </w:p>
        </w:tc>
      </w:tr>
      <w:tr w:rsidR="00132E8F" w:rsidRPr="00132E8F" w14:paraId="2A21D026" w14:textId="77777777" w:rsidTr="00EB2B94">
        <w:trPr>
          <w:trHeight w:val="944"/>
        </w:trPr>
        <w:tc>
          <w:tcPr>
            <w:tcW w:w="4531" w:type="dxa"/>
          </w:tcPr>
          <w:p w14:paraId="6A5716C3" w14:textId="77777777" w:rsidR="00132E8F" w:rsidRPr="00064B74" w:rsidRDefault="00132E8F" w:rsidP="00EB2B94">
            <w:pPr>
              <w:spacing w:before="60" w:after="60"/>
              <w:rPr>
                <w:rFonts w:asciiTheme="minorHAnsi" w:hAnsiTheme="minorHAnsi" w:cstheme="minorHAnsi"/>
                <w:b/>
                <w:bCs/>
                <w:sz w:val="22"/>
                <w:szCs w:val="22"/>
              </w:rPr>
            </w:pPr>
            <w:r w:rsidRPr="00064B74">
              <w:rPr>
                <w:rFonts w:asciiTheme="minorHAnsi" w:hAnsiTheme="minorHAnsi" w:cstheme="minorHAnsi"/>
                <w:b/>
                <w:bCs/>
                <w:sz w:val="22"/>
                <w:szCs w:val="22"/>
              </w:rPr>
              <w:t>Determination</w:t>
            </w:r>
          </w:p>
          <w:p w14:paraId="2A1133AC" w14:textId="77777777" w:rsidR="00132E8F" w:rsidRPr="00064B74" w:rsidRDefault="00132E8F" w:rsidP="00EB2B94">
            <w:pPr>
              <w:rPr>
                <w:rFonts w:asciiTheme="minorHAnsi" w:hAnsiTheme="minorHAnsi" w:cstheme="minorHAnsi"/>
                <w:sz w:val="22"/>
                <w:szCs w:val="22"/>
              </w:rPr>
            </w:pPr>
          </w:p>
        </w:tc>
        <w:tc>
          <w:tcPr>
            <w:tcW w:w="5108" w:type="dxa"/>
          </w:tcPr>
          <w:p w14:paraId="70F8187C" w14:textId="77777777" w:rsidR="00132E8F" w:rsidRPr="00064B74" w:rsidRDefault="00132E8F"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rPr>
              <w:t>Approved</w:t>
            </w:r>
          </w:p>
          <w:p w14:paraId="78D0466D" w14:textId="77777777" w:rsidR="00132E8F" w:rsidRPr="00064B74" w:rsidRDefault="00132E8F"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rPr>
              <w:t xml:space="preserve">Consent Authority </w:t>
            </w:r>
          </w:p>
          <w:p w14:paraId="692ACDB0" w14:textId="126D79D4" w:rsidR="00132E8F" w:rsidRPr="00064B74" w:rsidRDefault="00064B74" w:rsidP="00080D73">
            <w:pPr>
              <w:pStyle w:val="ListParagraph"/>
              <w:numPr>
                <w:ilvl w:val="1"/>
                <w:numId w:val="4"/>
              </w:numPr>
              <w:spacing w:before="60" w:after="60" w:line="240" w:lineRule="auto"/>
              <w:ind w:left="360"/>
              <w:rPr>
                <w:rFonts w:asciiTheme="minorHAnsi" w:hAnsiTheme="minorHAnsi" w:cstheme="minorHAnsi"/>
                <w:color w:val="auto"/>
                <w:sz w:val="22"/>
                <w:szCs w:val="22"/>
              </w:rPr>
            </w:pPr>
            <w:r>
              <w:rPr>
                <w:rFonts w:asciiTheme="minorHAnsi" w:hAnsiTheme="minorHAnsi" w:cstheme="minorHAnsi"/>
                <w:color w:val="auto"/>
                <w:sz w:val="22"/>
                <w:szCs w:val="22"/>
              </w:rPr>
              <w:t xml:space="preserve">Western Regional Planning Pannel </w:t>
            </w:r>
          </w:p>
        </w:tc>
      </w:tr>
      <w:tr w:rsidR="00132E8F" w:rsidRPr="00132E8F" w14:paraId="3761010C" w14:textId="77777777" w:rsidTr="00EB2B94">
        <w:tc>
          <w:tcPr>
            <w:tcW w:w="4531" w:type="dxa"/>
          </w:tcPr>
          <w:p w14:paraId="6E3B1B44" w14:textId="77777777" w:rsidR="00132E8F" w:rsidRPr="00064B74" w:rsidRDefault="00132E8F" w:rsidP="00EB2B94">
            <w:pPr>
              <w:spacing w:before="60" w:after="60"/>
              <w:rPr>
                <w:rFonts w:asciiTheme="minorHAnsi" w:hAnsiTheme="minorHAnsi" w:cstheme="minorHAnsi"/>
                <w:b/>
                <w:bCs/>
                <w:sz w:val="22"/>
                <w:szCs w:val="22"/>
              </w:rPr>
            </w:pPr>
            <w:r w:rsidRPr="00064B74">
              <w:rPr>
                <w:rFonts w:asciiTheme="minorHAnsi" w:hAnsiTheme="minorHAnsi" w:cstheme="minorHAnsi"/>
                <w:b/>
                <w:bCs/>
                <w:sz w:val="22"/>
                <w:szCs w:val="22"/>
              </w:rPr>
              <w:t>Date of determination</w:t>
            </w:r>
          </w:p>
        </w:tc>
        <w:tc>
          <w:tcPr>
            <w:tcW w:w="5108" w:type="dxa"/>
          </w:tcPr>
          <w:p w14:paraId="6C91FB42" w14:textId="2E8D16D8" w:rsidR="00132E8F" w:rsidRPr="00064B74" w:rsidRDefault="00064B74"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highlight w:val="yellow"/>
              </w:rPr>
              <w:t>DATE</w:t>
            </w:r>
          </w:p>
        </w:tc>
      </w:tr>
      <w:tr w:rsidR="00132E8F" w:rsidRPr="00132E8F" w14:paraId="091B2453" w14:textId="77777777" w:rsidTr="00EB2B94">
        <w:tc>
          <w:tcPr>
            <w:tcW w:w="4531" w:type="dxa"/>
          </w:tcPr>
          <w:p w14:paraId="1F71FCC2" w14:textId="77777777" w:rsidR="00132E8F" w:rsidRPr="00064B74" w:rsidRDefault="00132E8F" w:rsidP="00EB2B94">
            <w:pPr>
              <w:spacing w:before="60" w:after="60"/>
              <w:rPr>
                <w:rFonts w:asciiTheme="minorHAnsi" w:hAnsiTheme="minorHAnsi" w:cstheme="minorHAnsi"/>
                <w:b/>
                <w:sz w:val="22"/>
                <w:szCs w:val="22"/>
              </w:rPr>
            </w:pPr>
            <w:r w:rsidRPr="00064B74">
              <w:rPr>
                <w:rFonts w:asciiTheme="minorHAnsi" w:hAnsiTheme="minorHAnsi" w:cstheme="minorHAnsi"/>
                <w:b/>
                <w:sz w:val="22"/>
                <w:szCs w:val="22"/>
              </w:rPr>
              <w:t xml:space="preserve">Date from which the consent operates </w:t>
            </w:r>
          </w:p>
        </w:tc>
        <w:tc>
          <w:tcPr>
            <w:tcW w:w="5108" w:type="dxa"/>
          </w:tcPr>
          <w:p w14:paraId="72FA5852" w14:textId="1A720061" w:rsidR="00132E8F" w:rsidRPr="00064B74" w:rsidRDefault="00064B74"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highlight w:val="yellow"/>
              </w:rPr>
              <w:t>DATE</w:t>
            </w:r>
          </w:p>
        </w:tc>
      </w:tr>
      <w:tr w:rsidR="00132E8F" w:rsidRPr="00132E8F" w14:paraId="6FD84F4E" w14:textId="77777777" w:rsidTr="00EB2B94">
        <w:tc>
          <w:tcPr>
            <w:tcW w:w="4531" w:type="dxa"/>
            <w:shd w:val="clear" w:color="auto" w:fill="auto"/>
          </w:tcPr>
          <w:p w14:paraId="714D323B" w14:textId="77777777" w:rsidR="00132E8F" w:rsidRPr="00064B74" w:rsidRDefault="00132E8F" w:rsidP="00EB2B94">
            <w:pPr>
              <w:spacing w:before="60" w:after="60"/>
              <w:rPr>
                <w:rFonts w:asciiTheme="minorHAnsi" w:hAnsiTheme="minorHAnsi" w:cstheme="minorHAnsi"/>
                <w:b/>
                <w:bCs/>
                <w:sz w:val="22"/>
                <w:szCs w:val="22"/>
              </w:rPr>
            </w:pPr>
            <w:r w:rsidRPr="00064B74">
              <w:rPr>
                <w:rFonts w:asciiTheme="minorHAnsi" w:hAnsiTheme="minorHAnsi" w:cstheme="minorHAnsi"/>
                <w:b/>
                <w:bCs/>
                <w:sz w:val="22"/>
                <w:szCs w:val="22"/>
              </w:rPr>
              <w:t xml:space="preserve">Date on which the consent lapses </w:t>
            </w:r>
          </w:p>
        </w:tc>
        <w:tc>
          <w:tcPr>
            <w:tcW w:w="5108" w:type="dxa"/>
          </w:tcPr>
          <w:p w14:paraId="398CF679" w14:textId="3387F9FF" w:rsidR="00132E8F" w:rsidRPr="00064B74" w:rsidRDefault="00064B74"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highlight w:val="yellow"/>
              </w:rPr>
              <w:t>DATE</w:t>
            </w:r>
          </w:p>
        </w:tc>
      </w:tr>
      <w:tr w:rsidR="00064B74" w:rsidRPr="00132E8F" w14:paraId="0DECF05F" w14:textId="77777777" w:rsidTr="00D71E83">
        <w:tc>
          <w:tcPr>
            <w:tcW w:w="9639" w:type="dxa"/>
            <w:gridSpan w:val="2"/>
          </w:tcPr>
          <w:p w14:paraId="782DBE5D" w14:textId="4E3E9BA3" w:rsidR="00064B74" w:rsidRPr="00064B74" w:rsidRDefault="00064B74" w:rsidP="00064B74">
            <w:pPr>
              <w:textAlignment w:val="baseline"/>
              <w:rPr>
                <w:rFonts w:asciiTheme="minorHAnsi" w:hAnsiTheme="minorHAnsi" w:cstheme="minorHAnsi"/>
                <w:b/>
                <w:bCs/>
                <w:sz w:val="22"/>
                <w:szCs w:val="22"/>
                <w:lang w:eastAsia="en-AU"/>
              </w:rPr>
            </w:pPr>
            <w:r w:rsidRPr="00064B74">
              <w:rPr>
                <w:rFonts w:asciiTheme="minorHAnsi" w:hAnsiTheme="minorHAnsi" w:cstheme="minorHAnsi"/>
                <w:b/>
                <w:bCs/>
                <w:sz w:val="22"/>
                <w:szCs w:val="22"/>
                <w:lang w:eastAsia="en-AU"/>
              </w:rPr>
              <w:t xml:space="preserve">OTHER APPROVALS </w:t>
            </w:r>
          </w:p>
        </w:tc>
      </w:tr>
      <w:tr w:rsidR="00064B74" w:rsidRPr="00132E8F" w14:paraId="2BE5C1EE" w14:textId="77777777" w:rsidTr="00EB2B94">
        <w:tc>
          <w:tcPr>
            <w:tcW w:w="4531" w:type="dxa"/>
          </w:tcPr>
          <w:p w14:paraId="0D852AA0" w14:textId="5EF16C81" w:rsidR="00064B74" w:rsidRPr="00064B74" w:rsidRDefault="00064B74" w:rsidP="00EB2B94">
            <w:pPr>
              <w:textAlignment w:val="baseline"/>
              <w:rPr>
                <w:rFonts w:asciiTheme="minorHAnsi" w:hAnsiTheme="minorHAnsi" w:cstheme="minorHAnsi"/>
                <w:b/>
                <w:bCs/>
                <w:sz w:val="22"/>
                <w:szCs w:val="22"/>
                <w:lang w:eastAsia="en-AU"/>
              </w:rPr>
            </w:pPr>
            <w:r w:rsidRPr="00064B74">
              <w:rPr>
                <w:rFonts w:asciiTheme="minorHAnsi" w:hAnsiTheme="minorHAnsi" w:cstheme="minorHAnsi"/>
                <w:sz w:val="22"/>
                <w:szCs w:val="22"/>
              </w:rPr>
              <w:t xml:space="preserve">EPA General Terms of Approval </w:t>
            </w:r>
            <w:r w:rsidRPr="00064B74">
              <w:rPr>
                <w:rFonts w:asciiTheme="minorHAnsi" w:hAnsiTheme="minorHAnsi" w:cstheme="minorHAnsi"/>
                <w:sz w:val="22"/>
                <w:szCs w:val="22"/>
              </w:rPr>
              <w:tab/>
            </w:r>
          </w:p>
        </w:tc>
        <w:tc>
          <w:tcPr>
            <w:tcW w:w="5108" w:type="dxa"/>
          </w:tcPr>
          <w:p w14:paraId="48C0EA35" w14:textId="7C6527E5" w:rsidR="00064B74" w:rsidRPr="00064B74" w:rsidRDefault="00064B74"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rPr>
              <w:t>refer Part H</w:t>
            </w:r>
          </w:p>
        </w:tc>
      </w:tr>
      <w:tr w:rsidR="00064B74" w:rsidRPr="00132E8F" w14:paraId="532ABD5D" w14:textId="77777777" w:rsidTr="00EB2B94">
        <w:tc>
          <w:tcPr>
            <w:tcW w:w="4531" w:type="dxa"/>
          </w:tcPr>
          <w:p w14:paraId="19B0418F" w14:textId="29629C07" w:rsidR="00064B74" w:rsidRPr="00064B74" w:rsidRDefault="00064B74" w:rsidP="00EB2B94">
            <w:pPr>
              <w:textAlignment w:val="baseline"/>
              <w:rPr>
                <w:rFonts w:asciiTheme="minorHAnsi" w:hAnsiTheme="minorHAnsi" w:cstheme="minorHAnsi"/>
                <w:sz w:val="22"/>
                <w:szCs w:val="22"/>
              </w:rPr>
            </w:pPr>
            <w:r w:rsidRPr="00064B74">
              <w:rPr>
                <w:rFonts w:asciiTheme="minorHAnsi" w:hAnsiTheme="minorHAnsi" w:cstheme="minorHAnsi"/>
                <w:sz w:val="22"/>
                <w:szCs w:val="22"/>
              </w:rPr>
              <w:t>DPE – Water General Terms of Approval</w:t>
            </w:r>
            <w:r w:rsidRPr="00064B74">
              <w:rPr>
                <w:rFonts w:asciiTheme="minorHAnsi" w:hAnsiTheme="minorHAnsi" w:cstheme="minorHAnsi"/>
                <w:sz w:val="22"/>
                <w:szCs w:val="22"/>
              </w:rPr>
              <w:tab/>
            </w:r>
          </w:p>
        </w:tc>
        <w:tc>
          <w:tcPr>
            <w:tcW w:w="5108" w:type="dxa"/>
          </w:tcPr>
          <w:p w14:paraId="19CFC7A5" w14:textId="3D4D7970" w:rsidR="00064B74" w:rsidRPr="00064B74" w:rsidRDefault="00064B74" w:rsidP="00EB2B94">
            <w:pPr>
              <w:spacing w:before="60" w:after="60"/>
              <w:rPr>
                <w:rFonts w:asciiTheme="minorHAnsi" w:hAnsiTheme="minorHAnsi" w:cstheme="minorHAnsi"/>
                <w:sz w:val="22"/>
                <w:szCs w:val="22"/>
              </w:rPr>
            </w:pPr>
            <w:r w:rsidRPr="00064B74">
              <w:rPr>
                <w:rFonts w:asciiTheme="minorHAnsi" w:hAnsiTheme="minorHAnsi" w:cstheme="minorHAnsi"/>
                <w:sz w:val="22"/>
                <w:szCs w:val="22"/>
              </w:rPr>
              <w:t>refer to Part I</w:t>
            </w:r>
          </w:p>
        </w:tc>
      </w:tr>
    </w:tbl>
    <w:p w14:paraId="5748E2E7" w14:textId="77777777" w:rsidR="00693C6B" w:rsidRDefault="00693C6B" w:rsidP="00132E8F">
      <w:pPr>
        <w:rPr>
          <w:rFonts w:asciiTheme="minorHAnsi" w:hAnsiTheme="minorHAnsi" w:cstheme="minorHAnsi"/>
          <w:sz w:val="22"/>
          <w:szCs w:val="22"/>
        </w:rPr>
      </w:pPr>
    </w:p>
    <w:p w14:paraId="55CE2648" w14:textId="4E882038" w:rsidR="00132E8F" w:rsidRPr="00132E8F" w:rsidRDefault="00132E8F" w:rsidP="00132E8F">
      <w:pPr>
        <w:rPr>
          <w:rFonts w:asciiTheme="minorHAnsi" w:hAnsiTheme="minorHAnsi" w:cstheme="minorHAnsi"/>
          <w:spacing w:val="-1"/>
          <w:sz w:val="22"/>
          <w:szCs w:val="22"/>
        </w:rPr>
      </w:pPr>
      <w:r w:rsidRPr="00132E8F">
        <w:rPr>
          <w:rFonts w:asciiTheme="minorHAnsi" w:hAnsiTheme="minorHAnsi" w:cstheme="minorHAnsi"/>
          <w:sz w:val="22"/>
          <w:szCs w:val="22"/>
        </w:rPr>
        <w:t>Under section 4.18(1) of the EP&amp;A Act</w:t>
      </w:r>
      <w:r w:rsidRPr="00132E8F">
        <w:rPr>
          <w:rFonts w:asciiTheme="minorHAnsi" w:hAnsiTheme="minorHAnsi" w:cstheme="minorHAnsi"/>
          <w:spacing w:val="-1"/>
          <w:sz w:val="22"/>
          <w:szCs w:val="22"/>
        </w:rPr>
        <w:t xml:space="preserve">, notice is given that the above development application has been determined by the granting of consent using the power in section 4.16(1)(a) of the EP&amp;A Act, subject to the conditions </w:t>
      </w:r>
      <w:r w:rsidRPr="00132E8F" w:rsidDel="00A46487">
        <w:rPr>
          <w:rFonts w:asciiTheme="minorHAnsi" w:hAnsiTheme="minorHAnsi" w:cstheme="minorHAnsi"/>
          <w:spacing w:val="-1"/>
          <w:sz w:val="22"/>
          <w:szCs w:val="22"/>
        </w:rPr>
        <w:t>specified</w:t>
      </w:r>
      <w:r w:rsidRPr="00132E8F">
        <w:rPr>
          <w:rFonts w:asciiTheme="minorHAnsi" w:hAnsiTheme="minorHAnsi" w:cstheme="minorHAnsi"/>
          <w:spacing w:val="-1"/>
          <w:sz w:val="22"/>
          <w:szCs w:val="22"/>
        </w:rPr>
        <w:t xml:space="preserve"> </w:t>
      </w:r>
      <w:r w:rsidRPr="00132E8F" w:rsidDel="00A46487">
        <w:rPr>
          <w:rFonts w:asciiTheme="minorHAnsi" w:hAnsiTheme="minorHAnsi" w:cstheme="minorHAnsi"/>
          <w:spacing w:val="-1"/>
          <w:sz w:val="22"/>
          <w:szCs w:val="22"/>
        </w:rPr>
        <w:t>in</w:t>
      </w:r>
      <w:r w:rsidRPr="00132E8F">
        <w:rPr>
          <w:rFonts w:asciiTheme="minorHAnsi" w:hAnsiTheme="minorHAnsi" w:cstheme="minorHAnsi"/>
          <w:spacing w:val="-1"/>
          <w:sz w:val="22"/>
          <w:szCs w:val="22"/>
        </w:rPr>
        <w:t xml:space="preserve"> this notice.  </w:t>
      </w:r>
    </w:p>
    <w:p w14:paraId="609F73B8" w14:textId="77777777" w:rsidR="004567AA" w:rsidRDefault="004567AA" w:rsidP="00132E8F">
      <w:pPr>
        <w:rPr>
          <w:rFonts w:asciiTheme="minorHAnsi" w:hAnsiTheme="minorHAnsi" w:cstheme="minorHAnsi"/>
          <w:b/>
          <w:bCs/>
          <w:spacing w:val="-1"/>
          <w:sz w:val="22"/>
          <w:szCs w:val="22"/>
        </w:rPr>
      </w:pPr>
    </w:p>
    <w:p w14:paraId="60273255" w14:textId="77777777" w:rsidR="00132E8F" w:rsidRPr="00132E8F" w:rsidRDefault="00132E8F" w:rsidP="00132E8F">
      <w:pPr>
        <w:rPr>
          <w:rFonts w:asciiTheme="minorHAnsi" w:hAnsiTheme="minorHAnsi" w:cstheme="minorHAnsi"/>
          <w:b/>
          <w:bCs/>
          <w:spacing w:val="-1"/>
          <w:sz w:val="22"/>
          <w:szCs w:val="22"/>
        </w:rPr>
      </w:pPr>
      <w:r w:rsidRPr="00132E8F">
        <w:rPr>
          <w:rFonts w:asciiTheme="minorHAnsi" w:hAnsiTheme="minorHAnsi" w:cstheme="minorHAnsi"/>
          <w:b/>
          <w:bCs/>
          <w:spacing w:val="-1"/>
          <w:sz w:val="22"/>
          <w:szCs w:val="22"/>
        </w:rPr>
        <w:t>Reasons for approval</w:t>
      </w:r>
    </w:p>
    <w:p w14:paraId="5AC2D493" w14:textId="54F4FE61"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noProof/>
          <w:sz w:val="22"/>
          <w:szCs w:val="22"/>
        </w:rPr>
        <w:t>Can be approved</w:t>
      </w:r>
      <w:r w:rsidR="00F94ABD">
        <w:rPr>
          <w:rFonts w:asciiTheme="minorHAnsi" w:hAnsiTheme="minorHAnsi" w:cstheme="minorHAnsi"/>
          <w:noProof/>
          <w:sz w:val="22"/>
          <w:szCs w:val="22"/>
        </w:rPr>
        <w:t xml:space="preserve"> as ancilliary residential development</w:t>
      </w:r>
      <w:r w:rsidRPr="00132E8F">
        <w:rPr>
          <w:rFonts w:asciiTheme="minorHAnsi" w:hAnsiTheme="minorHAnsi" w:cstheme="minorHAnsi"/>
          <w:noProof/>
          <w:sz w:val="22"/>
          <w:szCs w:val="22"/>
        </w:rPr>
        <w:t xml:space="preserve"> subject to Conditions. </w:t>
      </w:r>
    </w:p>
    <w:p w14:paraId="7F61E23E" w14:textId="77777777" w:rsidR="004567AA" w:rsidRDefault="004567AA" w:rsidP="00132E8F">
      <w:pPr>
        <w:rPr>
          <w:rFonts w:asciiTheme="minorHAnsi" w:hAnsiTheme="minorHAnsi" w:cstheme="minorHAnsi"/>
          <w:b/>
          <w:noProof/>
          <w:sz w:val="22"/>
          <w:szCs w:val="22"/>
        </w:rPr>
      </w:pPr>
    </w:p>
    <w:p w14:paraId="6931525E" w14:textId="77777777"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b/>
          <w:noProof/>
          <w:sz w:val="22"/>
          <w:szCs w:val="22"/>
        </w:rPr>
        <w:t xml:space="preserve">Right of appeal / request a review of the determination </w:t>
      </w:r>
    </w:p>
    <w:p w14:paraId="2431C514" w14:textId="77777777" w:rsidR="00132E8F" w:rsidRPr="00132E8F" w:rsidRDefault="00132E8F" w:rsidP="00132E8F">
      <w:pPr>
        <w:pStyle w:val="CommentText"/>
        <w:rPr>
          <w:rFonts w:eastAsia="Times New Roman" w:cstheme="minorHAnsi"/>
          <w:sz w:val="22"/>
          <w:szCs w:val="22"/>
          <w:lang w:eastAsia="en-AU"/>
        </w:rPr>
      </w:pPr>
      <w:r w:rsidRPr="00132E8F">
        <w:rPr>
          <w:rFonts w:eastAsia="Times New Roman" w:cstheme="minorHAnsi"/>
          <w:sz w:val="22"/>
          <w:szCs w:val="22"/>
          <w:lang w:eastAsia="en-AU"/>
        </w:rPr>
        <w:t>If you are dissatisfied with this determination.</w:t>
      </w:r>
    </w:p>
    <w:p w14:paraId="24625D72" w14:textId="77777777" w:rsidR="00132E8F" w:rsidRPr="004567AA" w:rsidRDefault="00132E8F" w:rsidP="00132E8F">
      <w:pPr>
        <w:pStyle w:val="CommentText"/>
        <w:rPr>
          <w:rFonts w:eastAsia="Times New Roman" w:cstheme="minorHAnsi"/>
          <w:b/>
          <w:bCs/>
          <w:sz w:val="22"/>
          <w:szCs w:val="22"/>
          <w:lang w:eastAsia="en-AU"/>
        </w:rPr>
      </w:pPr>
      <w:r w:rsidRPr="00132E8F">
        <w:rPr>
          <w:rFonts w:eastAsia="Times New Roman" w:cstheme="minorHAnsi"/>
          <w:b/>
          <w:bCs/>
          <w:sz w:val="22"/>
          <w:szCs w:val="22"/>
          <w:lang w:eastAsia="en-AU"/>
        </w:rPr>
        <w:lastRenderedPageBreak/>
        <w:t>Request a review</w:t>
      </w:r>
      <w:r w:rsidR="004567AA">
        <w:rPr>
          <w:rFonts w:eastAsia="Times New Roman" w:cstheme="minorHAnsi"/>
          <w:b/>
          <w:bCs/>
          <w:sz w:val="22"/>
          <w:szCs w:val="22"/>
          <w:lang w:eastAsia="en-AU"/>
        </w:rPr>
        <w:br/>
      </w:r>
      <w:r w:rsidRPr="00132E8F">
        <w:rPr>
          <w:rFonts w:cstheme="minorHAnsi"/>
          <w:sz w:val="22"/>
          <w:szCs w:val="22"/>
        </w:rPr>
        <w:t>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w:t>
      </w:r>
    </w:p>
    <w:p w14:paraId="6CA79556" w14:textId="77777777"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b/>
          <w:noProof/>
          <w:sz w:val="22"/>
          <w:szCs w:val="22"/>
        </w:rPr>
        <w:t xml:space="preserve">Rights to appeal  </w:t>
      </w:r>
    </w:p>
    <w:p w14:paraId="7418E38C" w14:textId="1F2AF866" w:rsidR="00132E8F" w:rsidRPr="00132E8F" w:rsidRDefault="00132E8F" w:rsidP="00132E8F">
      <w:pPr>
        <w:pStyle w:val="ListBullet"/>
        <w:numPr>
          <w:ilvl w:val="0"/>
          <w:numId w:val="0"/>
        </w:numPr>
        <w:spacing w:line="240" w:lineRule="auto"/>
        <w:rPr>
          <w:rFonts w:asciiTheme="minorHAnsi" w:hAnsiTheme="minorHAnsi" w:cstheme="minorHAnsi"/>
          <w:color w:val="auto"/>
          <w:sz w:val="22"/>
          <w:szCs w:val="22"/>
        </w:rPr>
      </w:pPr>
      <w:r w:rsidRPr="00132E8F">
        <w:rPr>
          <w:rFonts w:asciiTheme="minorHAnsi" w:hAnsiTheme="minorHAnsi" w:cstheme="minorHAnsi"/>
          <w:color w:val="auto"/>
          <w:sz w:val="22"/>
          <w:szCs w:val="22"/>
        </w:rPr>
        <w:t>You have a right under section 8.7 of the EP&amp;A Act to appeal to the Court within 6 month</w:t>
      </w:r>
      <w:r w:rsidR="00693C6B">
        <w:rPr>
          <w:rFonts w:asciiTheme="minorHAnsi" w:hAnsiTheme="minorHAnsi" w:cstheme="minorHAnsi"/>
          <w:color w:val="auto"/>
          <w:sz w:val="22"/>
          <w:szCs w:val="22"/>
        </w:rPr>
        <w:t>s</w:t>
      </w:r>
      <w:r w:rsidRPr="00132E8F">
        <w:rPr>
          <w:rFonts w:asciiTheme="minorHAnsi" w:hAnsiTheme="minorHAnsi" w:cstheme="minorHAnsi"/>
          <w:color w:val="auto"/>
          <w:sz w:val="22"/>
          <w:szCs w:val="22"/>
        </w:rPr>
        <w:t xml:space="preserve"> after the date on which the determination appealed against is notified or registered on the NSW planning portal. </w:t>
      </w:r>
    </w:p>
    <w:p w14:paraId="79DE73DB" w14:textId="77777777"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sz w:val="22"/>
          <w:szCs w:val="22"/>
        </w:rPr>
        <w:t>The Dictionary at the end of this consent defines words and expressions for the purposes of this determination.</w:t>
      </w:r>
    </w:p>
    <w:p w14:paraId="660F9E74" w14:textId="77777777" w:rsidR="004567AA" w:rsidRDefault="004567AA" w:rsidP="00132E8F">
      <w:pPr>
        <w:pStyle w:val="ListBullet"/>
        <w:numPr>
          <w:ilvl w:val="0"/>
          <w:numId w:val="0"/>
        </w:numPr>
        <w:spacing w:after="0" w:line="240" w:lineRule="auto"/>
        <w:rPr>
          <w:rFonts w:asciiTheme="minorHAnsi" w:hAnsiTheme="minorHAnsi" w:cstheme="minorHAnsi"/>
          <w:noProof/>
          <w:color w:val="auto"/>
          <w:sz w:val="22"/>
          <w:szCs w:val="22"/>
        </w:rPr>
      </w:pPr>
    </w:p>
    <w:p w14:paraId="003EB8C3" w14:textId="77777777" w:rsidR="00132E8F" w:rsidRPr="00064B74" w:rsidRDefault="00132E8F" w:rsidP="00132E8F">
      <w:pPr>
        <w:pStyle w:val="ListBullet"/>
        <w:numPr>
          <w:ilvl w:val="0"/>
          <w:numId w:val="0"/>
        </w:numPr>
        <w:spacing w:after="0" w:line="240" w:lineRule="auto"/>
        <w:rPr>
          <w:rFonts w:asciiTheme="minorHAnsi" w:hAnsiTheme="minorHAnsi" w:cstheme="minorHAnsi"/>
          <w:noProof/>
          <w:color w:val="auto"/>
          <w:sz w:val="22"/>
          <w:szCs w:val="22"/>
          <w:highlight w:val="yellow"/>
        </w:rPr>
      </w:pPr>
      <w:r w:rsidRPr="00064B74">
        <w:rPr>
          <w:rFonts w:asciiTheme="minorHAnsi" w:hAnsiTheme="minorHAnsi" w:cstheme="minorHAnsi"/>
          <w:noProof/>
          <w:color w:val="auto"/>
          <w:sz w:val="22"/>
          <w:szCs w:val="22"/>
          <w:highlight w:val="yellow"/>
        </w:rPr>
        <w:t xml:space="preserve">For further </w:t>
      </w:r>
      <w:r w:rsidRPr="00064B74">
        <w:rPr>
          <w:rFonts w:asciiTheme="minorHAnsi" w:hAnsiTheme="minorHAnsi" w:cstheme="minorHAnsi"/>
          <w:color w:val="auto"/>
          <w:sz w:val="22"/>
          <w:szCs w:val="22"/>
          <w:highlight w:val="yellow"/>
        </w:rPr>
        <w:t>information,</w:t>
      </w:r>
      <w:r w:rsidRPr="00064B74">
        <w:rPr>
          <w:rFonts w:asciiTheme="minorHAnsi" w:hAnsiTheme="minorHAnsi" w:cstheme="minorHAnsi"/>
          <w:noProof/>
          <w:color w:val="auto"/>
          <w:sz w:val="22"/>
          <w:szCs w:val="22"/>
          <w:highlight w:val="yellow"/>
        </w:rPr>
        <w:t xml:space="preserve"> please contact Council’s Planning department on 02 6889 9999.  </w:t>
      </w:r>
    </w:p>
    <w:p w14:paraId="0142C48B" w14:textId="77777777" w:rsidR="00132E8F" w:rsidRPr="00064B74" w:rsidRDefault="00132E8F" w:rsidP="00132E8F">
      <w:pPr>
        <w:pStyle w:val="ListBullet"/>
        <w:numPr>
          <w:ilvl w:val="0"/>
          <w:numId w:val="0"/>
        </w:numPr>
        <w:spacing w:after="0" w:line="240" w:lineRule="auto"/>
        <w:rPr>
          <w:rFonts w:asciiTheme="minorHAnsi" w:hAnsiTheme="minorHAnsi" w:cstheme="minorHAnsi"/>
          <w:noProof/>
          <w:color w:val="auto"/>
          <w:sz w:val="22"/>
          <w:szCs w:val="22"/>
          <w:highlight w:val="yellow"/>
        </w:rPr>
      </w:pPr>
    </w:p>
    <w:p w14:paraId="797AC8B5" w14:textId="77777777" w:rsidR="00132E8F" w:rsidRPr="00064B74" w:rsidRDefault="00132E8F" w:rsidP="00132E8F">
      <w:pPr>
        <w:pStyle w:val="ListBullet"/>
        <w:numPr>
          <w:ilvl w:val="0"/>
          <w:numId w:val="0"/>
        </w:numPr>
        <w:spacing w:after="0" w:line="240" w:lineRule="auto"/>
        <w:rPr>
          <w:rFonts w:asciiTheme="minorHAnsi" w:hAnsiTheme="minorHAnsi" w:cstheme="minorHAnsi"/>
          <w:noProof/>
          <w:color w:val="auto"/>
          <w:sz w:val="22"/>
          <w:szCs w:val="22"/>
          <w:highlight w:val="yellow"/>
        </w:rPr>
      </w:pPr>
      <w:r w:rsidRPr="00064B74">
        <w:rPr>
          <w:rFonts w:asciiTheme="minorHAnsi" w:hAnsiTheme="minorHAnsi" w:cstheme="minorHAnsi"/>
          <w:noProof/>
          <w:color w:val="auto"/>
          <w:sz w:val="22"/>
          <w:szCs w:val="22"/>
          <w:highlight w:val="yellow"/>
        </w:rPr>
        <w:t xml:space="preserve">Kind Regards, </w:t>
      </w:r>
    </w:p>
    <w:p w14:paraId="7672C984" w14:textId="64158A04" w:rsidR="00132E8F" w:rsidRPr="00064B74" w:rsidRDefault="00132E8F" w:rsidP="00132E8F">
      <w:pPr>
        <w:rPr>
          <w:rFonts w:asciiTheme="minorHAnsi" w:hAnsiTheme="minorHAnsi" w:cstheme="minorHAnsi"/>
          <w:sz w:val="22"/>
          <w:szCs w:val="22"/>
          <w:highlight w:val="yellow"/>
        </w:rPr>
      </w:pPr>
    </w:p>
    <w:p w14:paraId="2CA9B2A2" w14:textId="77777777" w:rsidR="00132E8F" w:rsidRPr="00064B74" w:rsidRDefault="00132E8F" w:rsidP="00132E8F">
      <w:pPr>
        <w:rPr>
          <w:rFonts w:asciiTheme="minorHAnsi" w:hAnsiTheme="minorHAnsi" w:cstheme="minorHAnsi"/>
          <w:sz w:val="22"/>
          <w:szCs w:val="22"/>
          <w:highlight w:val="yellow"/>
        </w:rPr>
      </w:pPr>
    </w:p>
    <w:p w14:paraId="0536B710" w14:textId="77777777" w:rsidR="004567AA" w:rsidRPr="00064B74" w:rsidRDefault="004567AA" w:rsidP="00132E8F">
      <w:pPr>
        <w:rPr>
          <w:rFonts w:asciiTheme="minorHAnsi" w:hAnsiTheme="minorHAnsi" w:cstheme="minorHAnsi"/>
          <w:sz w:val="22"/>
          <w:szCs w:val="22"/>
          <w:highlight w:val="yellow"/>
        </w:rPr>
      </w:pPr>
    </w:p>
    <w:p w14:paraId="1F199BDC" w14:textId="49ACF054" w:rsidR="00132E8F" w:rsidRPr="00064B74" w:rsidRDefault="00A623EB" w:rsidP="00132E8F">
      <w:pP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Name </w:t>
      </w:r>
    </w:p>
    <w:p w14:paraId="347CFF7E" w14:textId="28DF70E0" w:rsidR="00132E8F" w:rsidRPr="00064B74" w:rsidRDefault="00A623EB" w:rsidP="00132E8F">
      <w:pP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Position </w:t>
      </w:r>
    </w:p>
    <w:p w14:paraId="3A6263EF" w14:textId="77777777" w:rsidR="00132E8F" w:rsidRPr="00132E8F" w:rsidRDefault="00132E8F" w:rsidP="00132E8F">
      <w:pPr>
        <w:rPr>
          <w:rFonts w:asciiTheme="minorHAnsi" w:hAnsiTheme="minorHAnsi" w:cstheme="minorHAnsi"/>
          <w:sz w:val="22"/>
          <w:szCs w:val="22"/>
        </w:rPr>
      </w:pPr>
      <w:r w:rsidRPr="00064B74">
        <w:rPr>
          <w:rFonts w:asciiTheme="minorHAnsi" w:hAnsiTheme="minorHAnsi" w:cstheme="minorHAnsi"/>
          <w:sz w:val="22"/>
          <w:szCs w:val="22"/>
          <w:highlight w:val="yellow"/>
        </w:rPr>
        <w:t>Signed on behalf of the consent authority.</w:t>
      </w:r>
    </w:p>
    <w:p w14:paraId="6BA09586" w14:textId="77777777" w:rsidR="00132E8F" w:rsidRPr="00132E8F" w:rsidRDefault="00132E8F" w:rsidP="00132E8F">
      <w:pPr>
        <w:pStyle w:val="ListBullet"/>
        <w:numPr>
          <w:ilvl w:val="0"/>
          <w:numId w:val="0"/>
        </w:numPr>
        <w:spacing w:after="0" w:line="240" w:lineRule="auto"/>
        <w:rPr>
          <w:rFonts w:asciiTheme="minorHAnsi" w:hAnsiTheme="minorHAnsi" w:cstheme="minorHAnsi"/>
          <w:color w:val="auto"/>
          <w:sz w:val="22"/>
          <w:szCs w:val="22"/>
        </w:rPr>
      </w:pPr>
    </w:p>
    <w:p w14:paraId="0A951D62" w14:textId="77777777" w:rsidR="00132E8F" w:rsidRPr="00132E8F" w:rsidRDefault="00132E8F" w:rsidP="00132E8F">
      <w:pPr>
        <w:rPr>
          <w:rFonts w:asciiTheme="minorHAnsi" w:hAnsiTheme="minorHAnsi" w:cstheme="minorHAnsi"/>
          <w:sz w:val="22"/>
          <w:szCs w:val="22"/>
        </w:rPr>
      </w:pPr>
    </w:p>
    <w:p w14:paraId="1594FB11" w14:textId="77777777" w:rsidR="00132E8F" w:rsidRPr="00132E8F" w:rsidRDefault="00132E8F" w:rsidP="00132E8F">
      <w:pPr>
        <w:pStyle w:val="ListBullet"/>
        <w:numPr>
          <w:ilvl w:val="0"/>
          <w:numId w:val="0"/>
        </w:numPr>
        <w:rPr>
          <w:rFonts w:asciiTheme="minorHAnsi" w:hAnsiTheme="minorHAnsi" w:cstheme="minorHAnsi"/>
          <w:noProof/>
          <w:color w:val="auto"/>
          <w:sz w:val="22"/>
          <w:szCs w:val="22"/>
        </w:rPr>
      </w:pPr>
      <w:bookmarkStart w:id="0" w:name="_Hlk136279557"/>
      <w:bookmarkStart w:id="1" w:name="_Hlk136279417"/>
      <w:bookmarkStart w:id="2" w:name="_Hlk136302276"/>
    </w:p>
    <w:bookmarkEnd w:id="0"/>
    <w:bookmarkEnd w:id="1"/>
    <w:bookmarkEnd w:id="2"/>
    <w:p w14:paraId="0F707313" w14:textId="77777777" w:rsidR="00132E8F" w:rsidRPr="00132E8F" w:rsidRDefault="00132E8F" w:rsidP="00132E8F">
      <w:pPr>
        <w:rPr>
          <w:rFonts w:asciiTheme="minorHAnsi" w:hAnsiTheme="minorHAnsi" w:cstheme="minorHAnsi"/>
          <w:b/>
          <w:bCs/>
          <w:sz w:val="22"/>
          <w:szCs w:val="22"/>
        </w:rPr>
      </w:pPr>
      <w:r w:rsidRPr="00132E8F">
        <w:rPr>
          <w:rFonts w:asciiTheme="minorHAnsi" w:hAnsiTheme="minorHAnsi" w:cstheme="minorHAnsi"/>
          <w:b/>
          <w:bCs/>
          <w:sz w:val="22"/>
          <w:szCs w:val="22"/>
        </w:rPr>
        <w:br w:type="page"/>
      </w:r>
    </w:p>
    <w:p w14:paraId="67FB66B5" w14:textId="77777777" w:rsidR="00132E8F" w:rsidRPr="00132E8F" w:rsidRDefault="00132E8F" w:rsidP="00132E8F">
      <w:pPr>
        <w:spacing w:after="240"/>
        <w:rPr>
          <w:rFonts w:asciiTheme="minorHAnsi" w:hAnsiTheme="minorHAnsi" w:cstheme="minorHAnsi"/>
          <w:b/>
          <w:bCs/>
          <w:sz w:val="22"/>
          <w:szCs w:val="22"/>
        </w:rPr>
      </w:pPr>
      <w:r w:rsidRPr="00132E8F">
        <w:rPr>
          <w:rFonts w:asciiTheme="minorHAnsi" w:hAnsiTheme="minorHAnsi" w:cstheme="minorHAnsi"/>
          <w:b/>
          <w:bCs/>
          <w:sz w:val="22"/>
          <w:szCs w:val="22"/>
        </w:rPr>
        <w:lastRenderedPageBreak/>
        <w:t>Terms and Reasons for Conditions</w:t>
      </w:r>
    </w:p>
    <w:p w14:paraId="32A0208C" w14:textId="77777777"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sz w:val="22"/>
          <w:szCs w:val="22"/>
        </w:rPr>
        <w:t>Under section 88(1)(c) of the EP&amp;A Regulation, the consent authority must provide the terms of all conditions and reasons for imposing the conditions other than the conditions prescribed under section 4.17(11) of the EP&amp;A Act. The terms of the conditions and reasons are set out below.</w:t>
      </w:r>
      <w:r w:rsidRPr="00132E8F">
        <w:rPr>
          <w:rFonts w:asciiTheme="minorHAnsi" w:hAnsiTheme="minorHAnsi" w:cstheme="minorHAnsi"/>
          <w:noProof/>
          <w:sz w:val="22"/>
          <w:szCs w:val="22"/>
        </w:rPr>
        <w:t xml:space="preserve"> </w:t>
      </w:r>
    </w:p>
    <w:p w14:paraId="2A774633" w14:textId="77777777" w:rsidR="00B84732" w:rsidRDefault="00B84732" w:rsidP="005D5B95">
      <w:pPr>
        <w:jc w:val="center"/>
        <w:rPr>
          <w:rFonts w:asciiTheme="minorHAnsi" w:hAnsiTheme="minorHAnsi" w:cstheme="minorHAnsi"/>
          <w:b/>
          <w:sz w:val="36"/>
          <w:szCs w:val="36"/>
        </w:rPr>
      </w:pPr>
    </w:p>
    <w:p w14:paraId="3DC0CDA7" w14:textId="40E4F427" w:rsidR="005D5B95" w:rsidRPr="005D5B95" w:rsidRDefault="005D5B95" w:rsidP="005D5B95">
      <w:pPr>
        <w:jc w:val="center"/>
        <w:rPr>
          <w:rFonts w:asciiTheme="minorHAnsi" w:hAnsiTheme="minorHAnsi" w:cstheme="minorHAnsi"/>
          <w:b/>
          <w:sz w:val="36"/>
          <w:szCs w:val="36"/>
        </w:rPr>
      </w:pPr>
      <w:r w:rsidRPr="005D5B95">
        <w:rPr>
          <w:rFonts w:asciiTheme="minorHAnsi" w:hAnsiTheme="minorHAnsi" w:cstheme="minorHAnsi"/>
          <w:b/>
          <w:sz w:val="36"/>
          <w:szCs w:val="36"/>
        </w:rPr>
        <w:t>GENERAL CONDITIONS</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5D5B95" w:rsidRPr="002173EA" w14:paraId="5EF93518" w14:textId="77777777" w:rsidTr="000B1EBF">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289E60ED" w14:textId="77777777" w:rsidR="005D5B95" w:rsidRPr="002173EA" w:rsidRDefault="005D5B95" w:rsidP="0003693B">
            <w:pPr>
              <w:jc w:val="center"/>
              <w:rPr>
                <w:rFonts w:cstheme="minorHAnsi"/>
                <w:b/>
                <w:sz w:val="22"/>
                <w:szCs w:val="22"/>
              </w:rPr>
            </w:pPr>
            <w:r w:rsidRPr="002173EA">
              <w:rPr>
                <w:rFonts w:cstheme="minorHAnsi"/>
                <w:sz w:val="22"/>
                <w:szCs w:val="22"/>
              </w:rPr>
              <w:t>Condition</w:t>
            </w:r>
          </w:p>
        </w:tc>
      </w:tr>
      <w:tr w:rsidR="005D5B95" w:rsidRPr="002173EA" w14:paraId="3111F95D"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976C11F" w14:textId="77777777" w:rsidR="005D5B95" w:rsidRPr="002173EA" w:rsidRDefault="005D5B95" w:rsidP="0003693B">
            <w:pPr>
              <w:rPr>
                <w:rFonts w:cstheme="minorHAnsi"/>
                <w:b/>
                <w:sz w:val="22"/>
                <w:szCs w:val="22"/>
              </w:rPr>
            </w:pPr>
            <w:r w:rsidRPr="002173EA">
              <w:rPr>
                <w:rFonts w:cstheme="minorHAnsi"/>
                <w:b/>
                <w:sz w:val="22"/>
                <w:szCs w:val="22"/>
              </w:rPr>
              <w:t>1</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7BDB8F36" w14:textId="4C1C57F2" w:rsidR="005D5B95" w:rsidRPr="002173EA" w:rsidRDefault="00374100" w:rsidP="0003693B">
            <w:pPr>
              <w:autoSpaceDE w:val="0"/>
              <w:autoSpaceDN w:val="0"/>
              <w:adjustRightInd w:val="0"/>
              <w:snapToGrid w:val="0"/>
              <w:jc w:val="both"/>
              <w:rPr>
                <w:rFonts w:cstheme="minorHAnsi"/>
                <w:b/>
                <w:sz w:val="22"/>
                <w:szCs w:val="22"/>
                <w:lang w:val="en-US"/>
              </w:rPr>
            </w:pPr>
            <w:r>
              <w:rPr>
                <w:rFonts w:cstheme="minorHAnsi"/>
                <w:b/>
                <w:sz w:val="22"/>
                <w:szCs w:val="22"/>
                <w:lang w:val="en-US"/>
              </w:rPr>
              <w:t>Approved plans</w:t>
            </w:r>
          </w:p>
        </w:tc>
      </w:tr>
      <w:tr w:rsidR="005D5B95" w:rsidRPr="002173EA" w14:paraId="368C1DCC" w14:textId="77777777" w:rsidTr="000B1EBF">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19982A3F" w14:textId="77777777" w:rsidR="005D5B95" w:rsidRPr="002173EA" w:rsidRDefault="005D5B95" w:rsidP="0003693B">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2980D28" w14:textId="77777777" w:rsidR="000B1EBF" w:rsidRPr="002173EA" w:rsidRDefault="000B1EBF" w:rsidP="000B1EBF">
            <w:pPr>
              <w:pStyle w:val="ListNumber0"/>
              <w:numPr>
                <w:ilvl w:val="0"/>
                <w:numId w:val="0"/>
              </w:numPr>
              <w:rPr>
                <w:rFonts w:cstheme="minorHAnsi"/>
                <w:sz w:val="22"/>
              </w:rPr>
            </w:pPr>
            <w:r w:rsidRPr="002173EA">
              <w:rPr>
                <w:rFonts w:cstheme="minorHAnsi"/>
                <w:sz w:val="22"/>
              </w:rPr>
              <w:t>Approved plans and supporting documentation Development of the Extractive Industry being a continued operation of the quarry (Browning Sand Quarry) and expansion must be carried out in accordance with the following approved plans and supporting documentation (stamped by Council), except where the conditions of this consent expressly require otherwise.</w:t>
            </w:r>
            <w:r w:rsidRPr="002173EA">
              <w:rPr>
                <w:rFonts w:eastAsia="Times New Roman" w:cstheme="minorHAnsi"/>
                <w:color w:val="000000"/>
                <w:sz w:val="22"/>
                <w:lang w:val="en-US"/>
              </w:rPr>
              <w:t xml:space="preserve">  </w:t>
            </w:r>
          </w:p>
          <w:p w14:paraId="3E3D6B28" w14:textId="77777777" w:rsidR="000B1EBF" w:rsidRPr="002173EA" w:rsidRDefault="000B1EBF" w:rsidP="000B1EBF">
            <w:pPr>
              <w:pStyle w:val="TableCaption"/>
              <w:rPr>
                <w:rFonts w:cstheme="minorHAnsi"/>
                <w:sz w:val="22"/>
              </w:rPr>
            </w:pPr>
            <w:r w:rsidRPr="002173EA">
              <w:rPr>
                <w:rFonts w:cstheme="minorHAnsi"/>
                <w:sz w:val="22"/>
              </w:rPr>
              <w:t>Table </w:t>
            </w:r>
            <w:r w:rsidRPr="002173EA">
              <w:rPr>
                <w:rFonts w:cstheme="minorHAnsi"/>
                <w:sz w:val="22"/>
              </w:rPr>
              <w:fldChar w:fldCharType="begin"/>
            </w:r>
            <w:r w:rsidRPr="002173EA">
              <w:rPr>
                <w:rFonts w:cstheme="minorHAnsi"/>
                <w:sz w:val="22"/>
              </w:rPr>
              <w:instrText xml:space="preserve"> SEQ Table \* ARABIC </w:instrText>
            </w:r>
            <w:r w:rsidRPr="002173EA">
              <w:rPr>
                <w:rFonts w:cstheme="minorHAnsi"/>
                <w:sz w:val="22"/>
              </w:rPr>
              <w:fldChar w:fldCharType="separate"/>
            </w:r>
            <w:r w:rsidRPr="002173EA">
              <w:rPr>
                <w:rFonts w:cstheme="minorHAnsi"/>
                <w:noProof/>
                <w:sz w:val="22"/>
              </w:rPr>
              <w:t>1</w:t>
            </w:r>
            <w:r w:rsidRPr="002173EA">
              <w:rPr>
                <w:rFonts w:cstheme="minorHAnsi"/>
                <w:noProof/>
                <w:sz w:val="22"/>
              </w:rPr>
              <w:fldChar w:fldCharType="end"/>
            </w:r>
            <w:r w:rsidRPr="002173EA">
              <w:rPr>
                <w:rFonts w:cstheme="minorHAnsi"/>
                <w:sz w:val="22"/>
              </w:rPr>
              <w:tab/>
              <w:t>Approved reference documents</w:t>
            </w:r>
          </w:p>
          <w:tbl>
            <w:tblPr>
              <w:tblStyle w:val="GHDGridTable"/>
              <w:tblW w:w="5000" w:type="pct"/>
              <w:tblLook w:val="0620" w:firstRow="1" w:lastRow="0" w:firstColumn="0" w:lastColumn="0" w:noHBand="1" w:noVBand="1"/>
            </w:tblPr>
            <w:tblGrid>
              <w:gridCol w:w="4376"/>
              <w:gridCol w:w="2555"/>
              <w:gridCol w:w="1770"/>
            </w:tblGrid>
            <w:tr w:rsidR="000B1EBF" w:rsidRPr="002173EA" w14:paraId="45082812" w14:textId="77777777" w:rsidTr="002173EA">
              <w:trPr>
                <w:cnfStyle w:val="100000000000" w:firstRow="1" w:lastRow="0" w:firstColumn="0" w:lastColumn="0" w:oddVBand="0" w:evenVBand="0" w:oddHBand="0" w:evenHBand="0" w:firstRowFirstColumn="0" w:firstRowLastColumn="0" w:lastRowFirstColumn="0" w:lastRowLastColumn="0"/>
                <w:tblHeader/>
              </w:trPr>
              <w:tc>
                <w:tcPr>
                  <w:tcW w:w="2515" w:type="pct"/>
                </w:tcPr>
                <w:p w14:paraId="5544BD24" w14:textId="77777777" w:rsidR="000B1EBF" w:rsidRPr="002173EA" w:rsidRDefault="000B1EBF" w:rsidP="000B1EBF">
                  <w:pPr>
                    <w:pStyle w:val="TableHeading"/>
                    <w:rPr>
                      <w:rFonts w:cstheme="minorHAnsi"/>
                      <w:sz w:val="22"/>
                    </w:rPr>
                  </w:pPr>
                  <w:r w:rsidRPr="002173EA">
                    <w:rPr>
                      <w:rFonts w:cstheme="minorHAnsi"/>
                      <w:sz w:val="22"/>
                    </w:rPr>
                    <w:t>Plan/Doc Title</w:t>
                  </w:r>
                </w:p>
              </w:tc>
              <w:tc>
                <w:tcPr>
                  <w:tcW w:w="1468" w:type="pct"/>
                </w:tcPr>
                <w:p w14:paraId="4918DF3A" w14:textId="77777777" w:rsidR="000B1EBF" w:rsidRPr="002173EA" w:rsidRDefault="000B1EBF" w:rsidP="000B1EBF">
                  <w:pPr>
                    <w:pStyle w:val="TableHeading"/>
                    <w:rPr>
                      <w:rFonts w:cstheme="minorHAnsi"/>
                      <w:sz w:val="22"/>
                    </w:rPr>
                  </w:pPr>
                  <w:r w:rsidRPr="002173EA">
                    <w:rPr>
                      <w:rFonts w:cstheme="minorHAnsi"/>
                      <w:sz w:val="22"/>
                    </w:rPr>
                    <w:t>Prepared by</w:t>
                  </w:r>
                </w:p>
              </w:tc>
              <w:tc>
                <w:tcPr>
                  <w:tcW w:w="1017" w:type="pct"/>
                </w:tcPr>
                <w:p w14:paraId="5A38830B" w14:textId="77777777" w:rsidR="000B1EBF" w:rsidRPr="002173EA" w:rsidRDefault="000B1EBF" w:rsidP="000B1EBF">
                  <w:pPr>
                    <w:pStyle w:val="TableHeading"/>
                    <w:rPr>
                      <w:rFonts w:cstheme="minorHAnsi"/>
                      <w:sz w:val="22"/>
                    </w:rPr>
                  </w:pPr>
                  <w:r w:rsidRPr="002173EA">
                    <w:rPr>
                      <w:rFonts w:cstheme="minorHAnsi"/>
                      <w:sz w:val="22"/>
                    </w:rPr>
                    <w:t>Date</w:t>
                  </w:r>
                </w:p>
              </w:tc>
            </w:tr>
            <w:tr w:rsidR="000B1EBF" w:rsidRPr="002173EA" w14:paraId="07608C48" w14:textId="77777777" w:rsidTr="002173EA">
              <w:tc>
                <w:tcPr>
                  <w:tcW w:w="2515" w:type="pct"/>
                </w:tcPr>
                <w:p w14:paraId="64F603AB" w14:textId="77777777" w:rsidR="000B1EBF" w:rsidRPr="002173EA" w:rsidRDefault="000B1EBF" w:rsidP="000B1EBF">
                  <w:pPr>
                    <w:pStyle w:val="TableText"/>
                    <w:rPr>
                      <w:rFonts w:cstheme="minorHAnsi"/>
                      <w:sz w:val="22"/>
                    </w:rPr>
                  </w:pPr>
                  <w:r w:rsidRPr="002173EA">
                    <w:rPr>
                      <w:rFonts w:cstheme="minorHAnsi"/>
                      <w:sz w:val="22"/>
                    </w:rPr>
                    <w:t>Proposed Project Site Layout</w:t>
                  </w:r>
                </w:p>
              </w:tc>
              <w:tc>
                <w:tcPr>
                  <w:tcW w:w="1468" w:type="pct"/>
                </w:tcPr>
                <w:p w14:paraId="4CF79BC0" w14:textId="77777777" w:rsidR="000B1EBF" w:rsidRPr="002173EA" w:rsidRDefault="000B1EBF" w:rsidP="000B1EBF">
                  <w:pPr>
                    <w:pStyle w:val="TableText"/>
                    <w:rPr>
                      <w:rFonts w:cstheme="minorHAnsi"/>
                      <w:sz w:val="22"/>
                    </w:rPr>
                  </w:pPr>
                  <w:r w:rsidRPr="002173EA">
                    <w:rPr>
                      <w:rFonts w:cstheme="minorHAnsi"/>
                      <w:sz w:val="22"/>
                    </w:rPr>
                    <w:t>RW Corkery &amp; Co. Pty Ltd</w:t>
                  </w:r>
                </w:p>
              </w:tc>
              <w:tc>
                <w:tcPr>
                  <w:tcW w:w="1017" w:type="pct"/>
                </w:tcPr>
                <w:p w14:paraId="521EEC6A" w14:textId="77777777" w:rsidR="000B1EBF" w:rsidRPr="002173EA" w:rsidRDefault="000B1EBF" w:rsidP="000B1EBF">
                  <w:pPr>
                    <w:pStyle w:val="TableText"/>
                    <w:rPr>
                      <w:rFonts w:cstheme="minorHAnsi"/>
                      <w:sz w:val="22"/>
                    </w:rPr>
                  </w:pPr>
                  <w:r w:rsidRPr="002173EA">
                    <w:rPr>
                      <w:rFonts w:cstheme="minorHAnsi"/>
                      <w:sz w:val="22"/>
                    </w:rPr>
                    <w:t>19/06/2022</w:t>
                  </w:r>
                </w:p>
              </w:tc>
            </w:tr>
            <w:tr w:rsidR="000B1EBF" w:rsidRPr="002173EA" w14:paraId="694226A9" w14:textId="77777777" w:rsidTr="002173EA">
              <w:tc>
                <w:tcPr>
                  <w:tcW w:w="2515" w:type="pct"/>
                </w:tcPr>
                <w:p w14:paraId="1DF25D9B" w14:textId="77777777" w:rsidR="000B1EBF" w:rsidRPr="002173EA" w:rsidRDefault="000B1EBF" w:rsidP="000B1EBF">
                  <w:pPr>
                    <w:pStyle w:val="TableText"/>
                    <w:rPr>
                      <w:rFonts w:cstheme="minorHAnsi"/>
                      <w:sz w:val="22"/>
                    </w:rPr>
                  </w:pPr>
                  <w:r w:rsidRPr="002173EA">
                    <w:rPr>
                      <w:rFonts w:cstheme="minorHAnsi"/>
                      <w:sz w:val="22"/>
                    </w:rPr>
                    <w:t>Proposed Extraction Area and Processing and Stockpiling Area</w:t>
                  </w:r>
                </w:p>
              </w:tc>
              <w:tc>
                <w:tcPr>
                  <w:tcW w:w="1468" w:type="pct"/>
                </w:tcPr>
                <w:p w14:paraId="75FDC6AB" w14:textId="77777777" w:rsidR="000B1EBF" w:rsidRPr="002173EA" w:rsidRDefault="000B1EBF" w:rsidP="000B1EBF">
                  <w:pPr>
                    <w:pStyle w:val="TableText"/>
                    <w:rPr>
                      <w:rFonts w:cstheme="minorHAnsi"/>
                      <w:sz w:val="22"/>
                    </w:rPr>
                  </w:pPr>
                  <w:r w:rsidRPr="002173EA">
                    <w:rPr>
                      <w:rFonts w:cstheme="minorHAnsi"/>
                      <w:sz w:val="22"/>
                    </w:rPr>
                    <w:t>RW Corkery &amp; Co. Pty Ltd</w:t>
                  </w:r>
                </w:p>
              </w:tc>
              <w:tc>
                <w:tcPr>
                  <w:tcW w:w="1017" w:type="pct"/>
                </w:tcPr>
                <w:p w14:paraId="23BB7347" w14:textId="77777777" w:rsidR="000B1EBF" w:rsidRPr="002173EA" w:rsidRDefault="000B1EBF" w:rsidP="000B1EBF">
                  <w:pPr>
                    <w:pStyle w:val="TableText"/>
                    <w:rPr>
                      <w:rFonts w:cstheme="minorHAnsi"/>
                      <w:sz w:val="22"/>
                    </w:rPr>
                  </w:pPr>
                  <w:r w:rsidRPr="002173EA">
                    <w:rPr>
                      <w:rFonts w:cstheme="minorHAnsi"/>
                      <w:sz w:val="22"/>
                    </w:rPr>
                    <w:t>19/06/2022</w:t>
                  </w:r>
                </w:p>
              </w:tc>
            </w:tr>
            <w:tr w:rsidR="000B1EBF" w:rsidRPr="002173EA" w14:paraId="72FB015B" w14:textId="77777777" w:rsidTr="002173EA">
              <w:tc>
                <w:tcPr>
                  <w:tcW w:w="2515" w:type="pct"/>
                </w:tcPr>
                <w:p w14:paraId="29D20041" w14:textId="77777777" w:rsidR="000B1EBF" w:rsidRPr="002173EA" w:rsidRDefault="000B1EBF" w:rsidP="000B1EBF">
                  <w:pPr>
                    <w:pStyle w:val="TableText"/>
                    <w:rPr>
                      <w:rFonts w:cstheme="minorHAnsi"/>
                      <w:sz w:val="22"/>
                    </w:rPr>
                  </w:pPr>
                  <w:r w:rsidRPr="002173EA">
                    <w:rPr>
                      <w:rFonts w:cstheme="minorHAnsi"/>
                      <w:sz w:val="22"/>
                    </w:rPr>
                    <w:t>Extraction Area Design</w:t>
                  </w:r>
                </w:p>
              </w:tc>
              <w:tc>
                <w:tcPr>
                  <w:tcW w:w="1468" w:type="pct"/>
                </w:tcPr>
                <w:p w14:paraId="786095CD" w14:textId="77777777" w:rsidR="000B1EBF" w:rsidRPr="002173EA" w:rsidRDefault="000B1EBF" w:rsidP="000B1EBF">
                  <w:pPr>
                    <w:pStyle w:val="TableText"/>
                    <w:rPr>
                      <w:rFonts w:cstheme="minorHAnsi"/>
                      <w:sz w:val="22"/>
                    </w:rPr>
                  </w:pPr>
                  <w:r w:rsidRPr="002173EA">
                    <w:rPr>
                      <w:rFonts w:cstheme="minorHAnsi"/>
                      <w:sz w:val="22"/>
                    </w:rPr>
                    <w:t>RW Corkery &amp; Co. Pty Ltd</w:t>
                  </w:r>
                </w:p>
              </w:tc>
              <w:tc>
                <w:tcPr>
                  <w:tcW w:w="1017" w:type="pct"/>
                </w:tcPr>
                <w:p w14:paraId="2C5FD1A9" w14:textId="77777777" w:rsidR="000B1EBF" w:rsidRPr="002173EA" w:rsidRDefault="000B1EBF" w:rsidP="000B1EBF">
                  <w:pPr>
                    <w:pStyle w:val="TableText"/>
                    <w:rPr>
                      <w:rFonts w:cstheme="minorHAnsi"/>
                      <w:sz w:val="22"/>
                    </w:rPr>
                  </w:pPr>
                  <w:r w:rsidRPr="002173EA">
                    <w:rPr>
                      <w:rFonts w:cstheme="minorHAnsi"/>
                      <w:sz w:val="22"/>
                    </w:rPr>
                    <w:t>30/04/2022</w:t>
                  </w:r>
                </w:p>
              </w:tc>
            </w:tr>
            <w:tr w:rsidR="000B1EBF" w:rsidRPr="002173EA" w14:paraId="505862F5" w14:textId="77777777" w:rsidTr="002173EA">
              <w:tc>
                <w:tcPr>
                  <w:tcW w:w="2515" w:type="pct"/>
                </w:tcPr>
                <w:p w14:paraId="226FEC68" w14:textId="77777777" w:rsidR="000B1EBF" w:rsidRPr="002173EA" w:rsidRDefault="000B1EBF" w:rsidP="000B1EBF">
                  <w:pPr>
                    <w:pStyle w:val="TableText"/>
                    <w:rPr>
                      <w:rFonts w:cstheme="minorHAnsi"/>
                      <w:sz w:val="22"/>
                    </w:rPr>
                  </w:pPr>
                  <w:r w:rsidRPr="002173EA">
                    <w:rPr>
                      <w:rFonts w:cstheme="minorHAnsi"/>
                      <w:sz w:val="22"/>
                    </w:rPr>
                    <w:t>Proposed Final Landform</w:t>
                  </w:r>
                </w:p>
              </w:tc>
              <w:tc>
                <w:tcPr>
                  <w:tcW w:w="1468" w:type="pct"/>
                </w:tcPr>
                <w:p w14:paraId="3ACD1E6F" w14:textId="77777777" w:rsidR="000B1EBF" w:rsidRPr="002173EA" w:rsidRDefault="000B1EBF" w:rsidP="000B1EBF">
                  <w:pPr>
                    <w:pStyle w:val="TableText"/>
                    <w:rPr>
                      <w:rFonts w:cstheme="minorHAnsi"/>
                      <w:sz w:val="22"/>
                    </w:rPr>
                  </w:pPr>
                  <w:r w:rsidRPr="002173EA">
                    <w:rPr>
                      <w:rFonts w:cstheme="minorHAnsi"/>
                      <w:sz w:val="22"/>
                    </w:rPr>
                    <w:t>RW Corkery &amp; Co. Pty Ltd</w:t>
                  </w:r>
                </w:p>
              </w:tc>
              <w:tc>
                <w:tcPr>
                  <w:tcW w:w="1017" w:type="pct"/>
                </w:tcPr>
                <w:p w14:paraId="6A155B31" w14:textId="77777777" w:rsidR="000B1EBF" w:rsidRPr="002173EA" w:rsidRDefault="000B1EBF" w:rsidP="000B1EBF">
                  <w:pPr>
                    <w:pStyle w:val="TableText"/>
                    <w:rPr>
                      <w:rFonts w:cstheme="minorHAnsi"/>
                      <w:sz w:val="22"/>
                    </w:rPr>
                  </w:pPr>
                  <w:r w:rsidRPr="002173EA">
                    <w:rPr>
                      <w:rFonts w:cstheme="minorHAnsi"/>
                      <w:sz w:val="22"/>
                    </w:rPr>
                    <w:t>30/04/2022</w:t>
                  </w:r>
                </w:p>
              </w:tc>
            </w:tr>
          </w:tbl>
          <w:p w14:paraId="69D92A04" w14:textId="77777777" w:rsidR="000B1EBF" w:rsidRPr="002173EA" w:rsidRDefault="000B1EBF" w:rsidP="000B1EBF">
            <w:pPr>
              <w:pStyle w:val="ListNumber0"/>
              <w:numPr>
                <w:ilvl w:val="0"/>
                <w:numId w:val="0"/>
              </w:numPr>
              <w:rPr>
                <w:rFonts w:cstheme="minorHAnsi"/>
                <w:sz w:val="22"/>
              </w:rPr>
            </w:pPr>
            <w:r w:rsidRPr="002173EA">
              <w:rPr>
                <w:rFonts w:cstheme="minorHAnsi"/>
                <w:sz w:val="22"/>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42CD651E" w14:textId="525C4076" w:rsidR="000B1EBF" w:rsidRPr="002173EA" w:rsidRDefault="002173EA" w:rsidP="000B1EBF">
            <w:pPr>
              <w:pStyle w:val="AltHeading6"/>
              <w:rPr>
                <w:rFonts w:asciiTheme="minorHAnsi" w:hAnsiTheme="minorHAnsi" w:cstheme="minorHAnsi"/>
                <w:i w:val="0"/>
                <w:iCs/>
                <w:sz w:val="22"/>
              </w:rPr>
            </w:pPr>
            <w:r w:rsidRPr="002173EA">
              <w:rPr>
                <w:rFonts w:asciiTheme="minorHAnsi" w:hAnsiTheme="minorHAnsi" w:cstheme="minorHAnsi"/>
                <w:i w:val="0"/>
                <w:iCs/>
                <w:sz w:val="22"/>
              </w:rPr>
              <w:t>NOTES:</w:t>
            </w:r>
          </w:p>
          <w:p w14:paraId="5CAD01CB" w14:textId="77777777" w:rsidR="000B1EBF" w:rsidRPr="002173EA" w:rsidRDefault="000B1EBF" w:rsidP="000B1EBF">
            <w:pPr>
              <w:pStyle w:val="ListBullet"/>
              <w:tabs>
                <w:tab w:val="num" w:pos="425"/>
              </w:tabs>
              <w:spacing w:before="60" w:after="60" w:line="264" w:lineRule="auto"/>
              <w:ind w:left="425" w:hanging="425"/>
              <w:rPr>
                <w:rFonts w:cstheme="minorHAnsi"/>
                <w:sz w:val="22"/>
                <w:szCs w:val="22"/>
                <w:lang w:val="en-US"/>
              </w:rPr>
            </w:pPr>
            <w:r w:rsidRPr="002173EA">
              <w:rPr>
                <w:rFonts w:cstheme="minorHAnsi"/>
                <w:sz w:val="22"/>
                <w:szCs w:val="22"/>
                <w:lang w:val="en-US"/>
              </w:rPr>
              <w:t>an inconsistency occurs between an approved plan and supporting documentation or between an approved plan and a condition when it is not possible to comply with both at the relevant time.</w:t>
            </w:r>
          </w:p>
          <w:p w14:paraId="2C0AD4A2" w14:textId="15EEBD42" w:rsidR="005D5B95" w:rsidRPr="002173EA" w:rsidRDefault="000B1EBF" w:rsidP="002173EA">
            <w:pPr>
              <w:pStyle w:val="ListBullet"/>
              <w:tabs>
                <w:tab w:val="num" w:pos="425"/>
              </w:tabs>
              <w:spacing w:before="60" w:after="60" w:line="264" w:lineRule="auto"/>
              <w:ind w:left="425" w:hanging="425"/>
              <w:rPr>
                <w:rFonts w:cstheme="minorHAnsi"/>
                <w:iCs/>
                <w:sz w:val="22"/>
                <w:szCs w:val="22"/>
              </w:rPr>
            </w:pPr>
            <w:r w:rsidRPr="002173EA">
              <w:rPr>
                <w:rFonts w:cstheme="minorHAnsi"/>
                <w:sz w:val="22"/>
                <w:szCs w:val="22"/>
              </w:rPr>
              <w:t>Any alteration to the plans and/or documentation must be submitted for the approval of Council. Such alterations may require the lodgement of an application to amend the consent under s4.55 of the Act, or a fresh development application. No works, other than those approved under this consent,</w:t>
            </w:r>
            <w:r w:rsidRPr="002173EA">
              <w:rPr>
                <w:rFonts w:cstheme="minorHAnsi"/>
                <w:b/>
                <w:sz w:val="22"/>
                <w:szCs w:val="22"/>
              </w:rPr>
              <w:t xml:space="preserve"> </w:t>
            </w:r>
            <w:r w:rsidRPr="002173EA">
              <w:rPr>
                <w:rFonts w:cstheme="minorHAnsi"/>
                <w:sz w:val="22"/>
                <w:szCs w:val="22"/>
              </w:rPr>
              <w:t>shall be carried out without the prior written approval of Council</w:t>
            </w:r>
            <w:r w:rsidRPr="002173EA">
              <w:rPr>
                <w:rFonts w:cstheme="minorHAnsi"/>
                <w:iCs/>
                <w:snapToGrid w:val="0"/>
                <w:sz w:val="22"/>
                <w:szCs w:val="22"/>
              </w:rPr>
              <w:t>.</w:t>
            </w:r>
          </w:p>
        </w:tc>
      </w:tr>
      <w:tr w:rsidR="005D5B95" w:rsidRPr="002173EA" w14:paraId="30541441" w14:textId="77777777" w:rsidTr="000B1EBF">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385FF7DF" w14:textId="77777777" w:rsidR="005D5B95" w:rsidRPr="002173EA" w:rsidRDefault="005D5B95" w:rsidP="0003693B">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4B4FAE8" w14:textId="77777777" w:rsidR="005D5B95" w:rsidRPr="002173EA" w:rsidRDefault="005D5B95" w:rsidP="0003693B">
            <w:pPr>
              <w:rPr>
                <w:rFonts w:cstheme="minorHAnsi"/>
                <w:sz w:val="22"/>
                <w:szCs w:val="22"/>
              </w:rPr>
            </w:pPr>
            <w:r w:rsidRPr="002173EA">
              <w:rPr>
                <w:rFonts w:cstheme="minorHAnsi"/>
                <w:sz w:val="22"/>
                <w:szCs w:val="22"/>
              </w:rPr>
              <w:t xml:space="preserve">Condition Reason: </w:t>
            </w:r>
          </w:p>
          <w:p w14:paraId="1D798A22" w14:textId="7B068BDD" w:rsidR="000B1EBF" w:rsidRPr="002173EA" w:rsidRDefault="000B1EBF" w:rsidP="002173EA">
            <w:pPr>
              <w:pStyle w:val="ListBullet"/>
              <w:numPr>
                <w:ilvl w:val="0"/>
                <w:numId w:val="0"/>
              </w:numPr>
              <w:rPr>
                <w:rFonts w:cstheme="minorHAnsi"/>
                <w:sz w:val="22"/>
                <w:szCs w:val="22"/>
                <w:lang w:val="en-US"/>
              </w:rPr>
            </w:pPr>
            <w:r w:rsidRPr="002173EA">
              <w:rPr>
                <w:rFonts w:cstheme="minorHAnsi"/>
                <w:sz w:val="22"/>
                <w:szCs w:val="22"/>
                <w:lang w:val="en-US"/>
              </w:rPr>
              <w:t>To ensure all parties are aware of the approved plans and supporting documentation that applies to the development.</w:t>
            </w:r>
          </w:p>
          <w:p w14:paraId="3E0A6867" w14:textId="0CE76301" w:rsidR="005D5B95" w:rsidRPr="002173EA" w:rsidRDefault="005D5B95" w:rsidP="0003693B">
            <w:pPr>
              <w:rPr>
                <w:rFonts w:eastAsia="Times New Roman" w:cstheme="minorHAnsi"/>
                <w:sz w:val="22"/>
                <w:szCs w:val="22"/>
              </w:rPr>
            </w:pPr>
          </w:p>
        </w:tc>
      </w:tr>
      <w:tr w:rsidR="00064B74" w:rsidRPr="002173EA" w14:paraId="0D85A0A6"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86DDF95" w14:textId="09DD2A54" w:rsidR="00064B74" w:rsidRPr="002173EA" w:rsidRDefault="00656DE8" w:rsidP="00475CE6">
            <w:pPr>
              <w:rPr>
                <w:rFonts w:cstheme="minorHAnsi"/>
                <w:b/>
                <w:sz w:val="22"/>
                <w:szCs w:val="22"/>
              </w:rPr>
            </w:pPr>
            <w:r>
              <w:rPr>
                <w:rFonts w:cstheme="minorHAnsi"/>
                <w:b/>
                <w:sz w:val="22"/>
                <w:szCs w:val="22"/>
              </w:rPr>
              <w:t>2</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3A27376A" w14:textId="6784BC37" w:rsidR="00064B74" w:rsidRPr="002173EA" w:rsidRDefault="00374100" w:rsidP="00475CE6">
            <w:pPr>
              <w:autoSpaceDE w:val="0"/>
              <w:autoSpaceDN w:val="0"/>
              <w:adjustRightInd w:val="0"/>
              <w:snapToGrid w:val="0"/>
              <w:jc w:val="both"/>
              <w:rPr>
                <w:rFonts w:cstheme="minorHAnsi"/>
                <w:b/>
                <w:sz w:val="22"/>
                <w:szCs w:val="22"/>
                <w:lang w:val="en-US"/>
              </w:rPr>
            </w:pPr>
            <w:r>
              <w:rPr>
                <w:rFonts w:cstheme="minorHAnsi"/>
                <w:b/>
                <w:sz w:val="22"/>
                <w:szCs w:val="22"/>
                <w:lang w:val="en-US"/>
              </w:rPr>
              <w:t>Commence operations</w:t>
            </w:r>
          </w:p>
        </w:tc>
      </w:tr>
      <w:tr w:rsidR="00064B74" w:rsidRPr="002173EA" w14:paraId="0E84E48E"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0AA30"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740F6AE6" w14:textId="3F96BB30" w:rsidR="00064B74" w:rsidRPr="002173EA" w:rsidRDefault="000B1EBF" w:rsidP="002173EA">
            <w:pPr>
              <w:pStyle w:val="ListNumber0"/>
              <w:numPr>
                <w:ilvl w:val="0"/>
                <w:numId w:val="0"/>
              </w:numPr>
              <w:rPr>
                <w:rFonts w:cstheme="minorHAnsi"/>
                <w:sz w:val="22"/>
              </w:rPr>
            </w:pPr>
            <w:r w:rsidRPr="002173EA">
              <w:rPr>
                <w:rFonts w:cstheme="minorHAnsi"/>
                <w:sz w:val="22"/>
              </w:rPr>
              <w:t xml:space="preserve">The Extractive Industry must not commence operation under this consent until all relevant conditions of development consent have been met or unless other satisfactory arrangements have been made with Council (i.e. a security). </w:t>
            </w:r>
          </w:p>
        </w:tc>
      </w:tr>
      <w:tr w:rsidR="00064B74" w:rsidRPr="002173EA" w14:paraId="70D32EA7"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0DDC0"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287D123" w14:textId="77777777" w:rsidR="00064B74" w:rsidRPr="002173EA" w:rsidRDefault="00064B74" w:rsidP="00475CE6">
            <w:pPr>
              <w:rPr>
                <w:rFonts w:cstheme="minorHAnsi"/>
                <w:sz w:val="22"/>
                <w:szCs w:val="22"/>
              </w:rPr>
            </w:pPr>
            <w:r w:rsidRPr="002173EA">
              <w:rPr>
                <w:rFonts w:cstheme="minorHAnsi"/>
                <w:sz w:val="22"/>
                <w:szCs w:val="22"/>
              </w:rPr>
              <w:t xml:space="preserve">Condition Reason: </w:t>
            </w:r>
          </w:p>
          <w:p w14:paraId="11FEA4B3" w14:textId="71010F7C" w:rsidR="000B1EBF" w:rsidRPr="002173EA" w:rsidRDefault="000B1EBF" w:rsidP="00475CE6">
            <w:pPr>
              <w:rPr>
                <w:rFonts w:cstheme="minorHAnsi"/>
                <w:sz w:val="22"/>
                <w:szCs w:val="22"/>
              </w:rPr>
            </w:pPr>
            <w:r w:rsidRPr="002173EA">
              <w:rPr>
                <w:rFonts w:cstheme="minorHAnsi"/>
                <w:sz w:val="22"/>
                <w:szCs w:val="22"/>
                <w:lang w:val="en-US"/>
              </w:rPr>
              <w:t>To ensure the development proceeds in accordance with the approval conditions.</w:t>
            </w:r>
          </w:p>
          <w:p w14:paraId="4F6F0301" w14:textId="77777777" w:rsidR="00064B74" w:rsidRPr="002173EA" w:rsidRDefault="00064B74" w:rsidP="00475CE6">
            <w:pPr>
              <w:rPr>
                <w:rFonts w:eastAsia="Times New Roman" w:cstheme="minorHAnsi"/>
                <w:sz w:val="22"/>
                <w:szCs w:val="22"/>
              </w:rPr>
            </w:pPr>
          </w:p>
        </w:tc>
      </w:tr>
      <w:tr w:rsidR="00064B74" w:rsidRPr="002173EA" w14:paraId="45C807D3" w14:textId="77777777" w:rsidTr="000B1EBF">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C9A3F08" w14:textId="04AD86C0" w:rsidR="00064B74" w:rsidRPr="002173EA" w:rsidRDefault="00656DE8" w:rsidP="002173EA">
            <w:pPr>
              <w:rPr>
                <w:rFonts w:cstheme="minorHAnsi"/>
                <w:b/>
                <w:sz w:val="22"/>
                <w:szCs w:val="22"/>
              </w:rPr>
            </w:pPr>
            <w:r>
              <w:rPr>
                <w:rFonts w:cstheme="minorHAnsi"/>
                <w:b/>
                <w:sz w:val="22"/>
                <w:szCs w:val="22"/>
              </w:rPr>
              <w:t>3</w:t>
            </w:r>
          </w:p>
        </w:tc>
        <w:tc>
          <w:tcPr>
            <w:tcW w:w="4695" w:type="pct"/>
            <w:tcBorders>
              <w:top w:val="single" w:sz="4" w:space="0" w:color="auto"/>
              <w:left w:val="single" w:sz="4" w:space="0" w:color="auto"/>
              <w:bottom w:val="single" w:sz="4" w:space="0" w:color="auto"/>
              <w:right w:val="single" w:sz="4" w:space="0" w:color="auto"/>
            </w:tcBorders>
            <w:hideMark/>
          </w:tcPr>
          <w:p w14:paraId="1470C87C" w14:textId="18FEFAEA" w:rsidR="00064B74" w:rsidRPr="002173EA" w:rsidRDefault="000B1EBF" w:rsidP="002173EA">
            <w:pPr>
              <w:pStyle w:val="AltHeading6"/>
              <w:spacing w:before="0" w:after="0"/>
              <w:rPr>
                <w:rFonts w:asciiTheme="minorHAnsi" w:hAnsiTheme="minorHAnsi" w:cstheme="minorHAnsi"/>
                <w:i w:val="0"/>
                <w:iCs/>
                <w:sz w:val="22"/>
              </w:rPr>
            </w:pPr>
            <w:bookmarkStart w:id="3" w:name="_Toc25928890"/>
            <w:r w:rsidRPr="002173EA">
              <w:rPr>
                <w:rFonts w:asciiTheme="minorHAnsi" w:hAnsiTheme="minorHAnsi" w:cstheme="minorHAnsi"/>
                <w:i w:val="0"/>
                <w:iCs/>
                <w:sz w:val="22"/>
              </w:rPr>
              <w:t>Limits of approval</w:t>
            </w:r>
            <w:bookmarkEnd w:id="3"/>
          </w:p>
        </w:tc>
      </w:tr>
      <w:tr w:rsidR="00064B74" w:rsidRPr="002173EA" w14:paraId="7B7B39DA"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10E22"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47E0868" w14:textId="54223F58" w:rsidR="002173EA" w:rsidRPr="00B84732" w:rsidRDefault="000B1EBF" w:rsidP="00B84732">
            <w:pPr>
              <w:pStyle w:val="ListNumber0"/>
              <w:numPr>
                <w:ilvl w:val="0"/>
                <w:numId w:val="0"/>
              </w:numPr>
              <w:rPr>
                <w:rFonts w:cstheme="minorHAnsi"/>
                <w:sz w:val="22"/>
              </w:rPr>
            </w:pPr>
            <w:r w:rsidRPr="002173EA">
              <w:rPr>
                <w:rFonts w:cstheme="minorHAnsi"/>
                <w:sz w:val="22"/>
              </w:rPr>
              <w:t>The quarry operator may carry out extractive industry operations on the site for 25 years from the date of commencement.  The operator is required to rehabilitate the site and carry out related undertakings to the satisfaction of Council and to the agreed final land use criteria. Consequently, the approval will continue to apply in all other respects, other than the right to conduct extractive industry and processing operations, until the rehabilitation of the site and those undertakings have been carried out to a satisfactory standard in accordance with the Rehabilitation and Closure Plan.</w:t>
            </w:r>
            <w:r w:rsidR="00B84732">
              <w:rPr>
                <w:rFonts w:cstheme="minorHAnsi"/>
                <w:sz w:val="22"/>
              </w:rPr>
              <w:br/>
            </w:r>
          </w:p>
          <w:p w14:paraId="6F250D46" w14:textId="7A1B6D81" w:rsidR="00064B74" w:rsidRPr="002173EA" w:rsidRDefault="002173EA" w:rsidP="002173EA">
            <w:pPr>
              <w:pStyle w:val="ListBullet"/>
              <w:numPr>
                <w:ilvl w:val="0"/>
                <w:numId w:val="0"/>
              </w:numPr>
              <w:rPr>
                <w:rFonts w:cstheme="minorHAnsi"/>
                <w:b/>
                <w:i/>
                <w:sz w:val="22"/>
                <w:szCs w:val="22"/>
              </w:rPr>
            </w:pPr>
            <w:r w:rsidRPr="002173EA">
              <w:rPr>
                <w:rFonts w:cstheme="minorHAnsi"/>
                <w:b/>
                <w:iCs/>
                <w:sz w:val="22"/>
                <w:szCs w:val="22"/>
              </w:rPr>
              <w:t>NOTE:</w:t>
            </w:r>
            <w:r w:rsidRPr="002173EA">
              <w:rPr>
                <w:rFonts w:cstheme="minorHAnsi"/>
                <w:b/>
                <w:i/>
                <w:sz w:val="22"/>
                <w:szCs w:val="22"/>
              </w:rPr>
              <w:t xml:space="preserve"> </w:t>
            </w:r>
            <w:r w:rsidR="000B1EBF" w:rsidRPr="002173EA">
              <w:rPr>
                <w:rFonts w:cstheme="minorHAnsi"/>
                <w:sz w:val="22"/>
                <w:szCs w:val="22"/>
                <w:lang w:val="en-US"/>
              </w:rPr>
              <w:t xml:space="preserve">The final land use criteria is to be consistent with the RU1 Primary Production zone objectives and include consultation with the landowner.  </w:t>
            </w:r>
          </w:p>
        </w:tc>
      </w:tr>
      <w:tr w:rsidR="00064B74" w:rsidRPr="002173EA" w14:paraId="6A0A4E1E"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7511D"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39F952F" w14:textId="77777777" w:rsidR="00064B74" w:rsidRPr="002173EA" w:rsidRDefault="00064B74" w:rsidP="00475CE6">
            <w:pPr>
              <w:rPr>
                <w:rFonts w:cstheme="minorHAnsi"/>
                <w:sz w:val="22"/>
                <w:szCs w:val="22"/>
              </w:rPr>
            </w:pPr>
            <w:r w:rsidRPr="002173EA">
              <w:rPr>
                <w:rFonts w:cstheme="minorHAnsi"/>
                <w:sz w:val="22"/>
                <w:szCs w:val="22"/>
              </w:rPr>
              <w:t xml:space="preserve">Condition Reason: </w:t>
            </w:r>
          </w:p>
          <w:p w14:paraId="0B3C24BA" w14:textId="1D59B403" w:rsidR="000B1EBF" w:rsidRPr="002173EA" w:rsidRDefault="000B1EBF" w:rsidP="00475CE6">
            <w:pPr>
              <w:rPr>
                <w:rFonts w:cstheme="minorHAnsi"/>
                <w:sz w:val="22"/>
                <w:szCs w:val="22"/>
              </w:rPr>
            </w:pPr>
            <w:r w:rsidRPr="002173EA">
              <w:rPr>
                <w:rFonts w:cstheme="minorHAnsi"/>
                <w:sz w:val="22"/>
                <w:szCs w:val="22"/>
                <w:lang w:val="en-US"/>
              </w:rPr>
              <w:t>To ensure the limits and timeframe permitted for extractive operations are clearly applied.</w:t>
            </w:r>
          </w:p>
          <w:p w14:paraId="0C2B0923" w14:textId="77777777" w:rsidR="00064B74" w:rsidRPr="002173EA" w:rsidRDefault="00064B74" w:rsidP="00475CE6">
            <w:pPr>
              <w:rPr>
                <w:rFonts w:eastAsia="Times New Roman" w:cstheme="minorHAnsi"/>
                <w:sz w:val="22"/>
                <w:szCs w:val="22"/>
              </w:rPr>
            </w:pPr>
          </w:p>
        </w:tc>
      </w:tr>
      <w:tr w:rsidR="00064B74" w:rsidRPr="002173EA" w14:paraId="07E302BE" w14:textId="77777777" w:rsidTr="000B1EBF">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E19759B" w14:textId="10172A00" w:rsidR="00064B74" w:rsidRPr="002173EA" w:rsidRDefault="00656DE8" w:rsidP="00475CE6">
            <w:pPr>
              <w:rPr>
                <w:rFonts w:cstheme="minorHAnsi"/>
                <w:b/>
                <w:sz w:val="22"/>
                <w:szCs w:val="22"/>
              </w:rPr>
            </w:pPr>
            <w:r>
              <w:rPr>
                <w:rFonts w:cstheme="minorHAnsi"/>
                <w:b/>
                <w:sz w:val="22"/>
                <w:szCs w:val="22"/>
              </w:rPr>
              <w:t>4</w:t>
            </w:r>
          </w:p>
        </w:tc>
        <w:tc>
          <w:tcPr>
            <w:tcW w:w="4695" w:type="pct"/>
            <w:tcBorders>
              <w:top w:val="single" w:sz="4" w:space="0" w:color="auto"/>
              <w:left w:val="single" w:sz="4" w:space="0" w:color="auto"/>
              <w:bottom w:val="single" w:sz="4" w:space="0" w:color="auto"/>
              <w:right w:val="single" w:sz="4" w:space="0" w:color="auto"/>
            </w:tcBorders>
            <w:hideMark/>
          </w:tcPr>
          <w:p w14:paraId="51C1839D" w14:textId="77BE978D" w:rsidR="00064B74" w:rsidRPr="00A623EB" w:rsidRDefault="000B1EBF" w:rsidP="00A623EB">
            <w:pPr>
              <w:pStyle w:val="AltHeading6"/>
              <w:spacing w:before="0" w:after="0"/>
              <w:rPr>
                <w:rFonts w:asciiTheme="minorHAnsi" w:hAnsiTheme="minorHAnsi" w:cstheme="minorHAnsi"/>
                <w:i w:val="0"/>
                <w:iCs/>
                <w:sz w:val="22"/>
              </w:rPr>
            </w:pPr>
            <w:r w:rsidRPr="002173EA">
              <w:rPr>
                <w:rFonts w:asciiTheme="minorHAnsi" w:hAnsiTheme="minorHAnsi" w:cstheme="minorHAnsi"/>
                <w:i w:val="0"/>
                <w:iCs/>
                <w:sz w:val="22"/>
              </w:rPr>
              <w:t>Material extraction</w:t>
            </w:r>
          </w:p>
        </w:tc>
      </w:tr>
      <w:tr w:rsidR="00064B74" w:rsidRPr="002173EA" w14:paraId="0F75C915"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CEB4C"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79DBF54A" w14:textId="77777777" w:rsidR="000B1EBF" w:rsidRPr="002173EA" w:rsidRDefault="000B1EBF" w:rsidP="002173EA">
            <w:pPr>
              <w:pStyle w:val="ListNumber0"/>
              <w:numPr>
                <w:ilvl w:val="0"/>
                <w:numId w:val="0"/>
              </w:numPr>
              <w:ind w:left="425" w:hanging="425"/>
              <w:rPr>
                <w:rFonts w:cstheme="minorHAnsi"/>
                <w:sz w:val="22"/>
              </w:rPr>
            </w:pPr>
            <w:r w:rsidRPr="002173EA">
              <w:rPr>
                <w:rFonts w:cstheme="minorHAnsi"/>
                <w:sz w:val="22"/>
              </w:rPr>
              <w:t xml:space="preserve">The quarry operator must not exceed the limits in </w:t>
            </w:r>
            <w:r w:rsidRPr="002173EA">
              <w:rPr>
                <w:rFonts w:cstheme="minorHAnsi"/>
                <w:sz w:val="22"/>
              </w:rPr>
              <w:fldChar w:fldCharType="begin"/>
            </w:r>
            <w:r w:rsidRPr="002173EA">
              <w:rPr>
                <w:rFonts w:cstheme="minorHAnsi"/>
                <w:sz w:val="22"/>
              </w:rPr>
              <w:instrText xml:space="preserve"> REF _Ref112745611 \h  \* MERGEFORMAT </w:instrText>
            </w:r>
            <w:r w:rsidRPr="002173EA">
              <w:rPr>
                <w:rFonts w:cstheme="minorHAnsi"/>
                <w:sz w:val="22"/>
              </w:rPr>
            </w:r>
            <w:r w:rsidRPr="002173EA">
              <w:rPr>
                <w:rFonts w:cstheme="minorHAnsi"/>
                <w:sz w:val="22"/>
              </w:rPr>
              <w:fldChar w:fldCharType="separate"/>
            </w:r>
            <w:r w:rsidRPr="002173EA">
              <w:rPr>
                <w:rFonts w:cstheme="minorHAnsi"/>
                <w:sz w:val="22"/>
              </w:rPr>
              <w:t>Table 2</w:t>
            </w:r>
            <w:r w:rsidRPr="002173EA">
              <w:rPr>
                <w:rFonts w:cstheme="minorHAnsi"/>
                <w:sz w:val="22"/>
              </w:rPr>
              <w:fldChar w:fldCharType="end"/>
            </w:r>
            <w:r w:rsidRPr="002173EA">
              <w:rPr>
                <w:rFonts w:cstheme="minorHAnsi"/>
                <w:sz w:val="22"/>
              </w:rPr>
              <w:t xml:space="preserve">. </w:t>
            </w:r>
          </w:p>
          <w:p w14:paraId="065E02BC" w14:textId="77777777" w:rsidR="000B1EBF" w:rsidRPr="002173EA" w:rsidRDefault="000B1EBF" w:rsidP="000B1EBF">
            <w:pPr>
              <w:pStyle w:val="TableCaption"/>
              <w:rPr>
                <w:rFonts w:cstheme="minorHAnsi"/>
                <w:sz w:val="22"/>
              </w:rPr>
            </w:pPr>
            <w:bookmarkStart w:id="4" w:name="_Ref112745611"/>
            <w:r w:rsidRPr="002173EA">
              <w:rPr>
                <w:rFonts w:cstheme="minorHAnsi"/>
                <w:sz w:val="22"/>
              </w:rPr>
              <w:t>Table </w:t>
            </w:r>
            <w:r w:rsidRPr="002173EA">
              <w:rPr>
                <w:rFonts w:cstheme="minorHAnsi"/>
                <w:sz w:val="22"/>
              </w:rPr>
              <w:fldChar w:fldCharType="begin"/>
            </w:r>
            <w:r w:rsidRPr="002173EA">
              <w:rPr>
                <w:rFonts w:cstheme="minorHAnsi"/>
                <w:sz w:val="22"/>
              </w:rPr>
              <w:instrText xml:space="preserve"> SEQ Table \* ARABIC </w:instrText>
            </w:r>
            <w:r w:rsidRPr="002173EA">
              <w:rPr>
                <w:rFonts w:cstheme="minorHAnsi"/>
                <w:sz w:val="22"/>
              </w:rPr>
              <w:fldChar w:fldCharType="separate"/>
            </w:r>
            <w:r w:rsidRPr="002173EA">
              <w:rPr>
                <w:rFonts w:cstheme="minorHAnsi"/>
                <w:noProof/>
                <w:sz w:val="22"/>
              </w:rPr>
              <w:t>2</w:t>
            </w:r>
            <w:r w:rsidRPr="002173EA">
              <w:rPr>
                <w:rFonts w:cstheme="minorHAnsi"/>
                <w:noProof/>
                <w:sz w:val="22"/>
              </w:rPr>
              <w:fldChar w:fldCharType="end"/>
            </w:r>
            <w:bookmarkEnd w:id="4"/>
            <w:r w:rsidRPr="002173EA">
              <w:rPr>
                <w:rFonts w:cstheme="minorHAnsi"/>
                <w:sz w:val="22"/>
              </w:rPr>
              <w:tab/>
              <w:t xml:space="preserve">Approved limits </w:t>
            </w:r>
          </w:p>
          <w:tbl>
            <w:tblPr>
              <w:tblStyle w:val="GHDGridTable"/>
              <w:tblW w:w="5000" w:type="pct"/>
              <w:tblLook w:val="0620" w:firstRow="1" w:lastRow="0" w:firstColumn="0" w:lastColumn="0" w:noHBand="1" w:noVBand="1"/>
            </w:tblPr>
            <w:tblGrid>
              <w:gridCol w:w="2175"/>
              <w:gridCol w:w="2176"/>
              <w:gridCol w:w="2175"/>
              <w:gridCol w:w="2175"/>
            </w:tblGrid>
            <w:tr w:rsidR="000B1EBF" w:rsidRPr="002173EA" w14:paraId="44887BA5" w14:textId="77777777" w:rsidTr="00475CE6">
              <w:trPr>
                <w:cnfStyle w:val="100000000000" w:firstRow="1" w:lastRow="0" w:firstColumn="0" w:lastColumn="0" w:oddVBand="0" w:evenVBand="0" w:oddHBand="0" w:evenHBand="0" w:firstRowFirstColumn="0" w:firstRowLastColumn="0" w:lastRowFirstColumn="0" w:lastRowLastColumn="0"/>
                <w:tblHeader/>
              </w:trPr>
              <w:tc>
                <w:tcPr>
                  <w:tcW w:w="1249" w:type="pct"/>
                </w:tcPr>
                <w:p w14:paraId="5F9B9AAC" w14:textId="77777777" w:rsidR="000B1EBF" w:rsidRPr="002173EA" w:rsidRDefault="000B1EBF" w:rsidP="000B1EBF">
                  <w:pPr>
                    <w:pStyle w:val="TableHeading"/>
                    <w:jc w:val="right"/>
                    <w:rPr>
                      <w:rFonts w:cstheme="minorHAnsi"/>
                      <w:sz w:val="22"/>
                    </w:rPr>
                  </w:pPr>
                  <w:r w:rsidRPr="002173EA">
                    <w:rPr>
                      <w:rFonts w:cstheme="minorHAnsi"/>
                      <w:sz w:val="22"/>
                    </w:rPr>
                    <w:t>Extraction area (ha)</w:t>
                  </w:r>
                </w:p>
              </w:tc>
              <w:tc>
                <w:tcPr>
                  <w:tcW w:w="1250" w:type="pct"/>
                </w:tcPr>
                <w:p w14:paraId="6F89910C" w14:textId="77777777" w:rsidR="000B1EBF" w:rsidRPr="002173EA" w:rsidRDefault="000B1EBF" w:rsidP="000B1EBF">
                  <w:pPr>
                    <w:pStyle w:val="TableHeading"/>
                    <w:jc w:val="right"/>
                    <w:rPr>
                      <w:rFonts w:cstheme="minorHAnsi"/>
                      <w:sz w:val="22"/>
                    </w:rPr>
                  </w:pPr>
                  <w:r w:rsidRPr="002173EA">
                    <w:rPr>
                      <w:rFonts w:cstheme="minorHAnsi"/>
                      <w:sz w:val="22"/>
                    </w:rPr>
                    <w:t>Depth (m AHD)</w:t>
                  </w:r>
                </w:p>
              </w:tc>
              <w:tc>
                <w:tcPr>
                  <w:tcW w:w="1250" w:type="pct"/>
                </w:tcPr>
                <w:p w14:paraId="0B8E6E07" w14:textId="77777777" w:rsidR="000B1EBF" w:rsidRPr="002173EA" w:rsidRDefault="000B1EBF" w:rsidP="000B1EBF">
                  <w:pPr>
                    <w:pStyle w:val="TableHeading"/>
                    <w:jc w:val="right"/>
                    <w:rPr>
                      <w:rFonts w:cstheme="minorHAnsi"/>
                      <w:sz w:val="22"/>
                    </w:rPr>
                  </w:pPr>
                  <w:r w:rsidRPr="002173EA">
                    <w:rPr>
                      <w:rFonts w:cstheme="minorHAnsi"/>
                      <w:sz w:val="22"/>
                    </w:rPr>
                    <w:t>Volume (m3)</w:t>
                  </w:r>
                </w:p>
              </w:tc>
              <w:tc>
                <w:tcPr>
                  <w:tcW w:w="1250" w:type="pct"/>
                </w:tcPr>
                <w:p w14:paraId="721FAEF9" w14:textId="77777777" w:rsidR="000B1EBF" w:rsidRPr="002173EA" w:rsidRDefault="000B1EBF" w:rsidP="000B1EBF">
                  <w:pPr>
                    <w:pStyle w:val="TableHeading"/>
                    <w:jc w:val="right"/>
                    <w:rPr>
                      <w:rFonts w:cstheme="minorHAnsi"/>
                      <w:sz w:val="22"/>
                    </w:rPr>
                  </w:pPr>
                  <w:r w:rsidRPr="002173EA">
                    <w:rPr>
                      <w:rFonts w:cstheme="minorHAnsi"/>
                      <w:sz w:val="22"/>
                    </w:rPr>
                    <w:t>Tonnes</w:t>
                  </w:r>
                </w:p>
              </w:tc>
            </w:tr>
            <w:tr w:rsidR="000B1EBF" w:rsidRPr="002173EA" w14:paraId="6FCA5036" w14:textId="77777777" w:rsidTr="00475CE6">
              <w:tc>
                <w:tcPr>
                  <w:tcW w:w="1249" w:type="pct"/>
                </w:tcPr>
                <w:p w14:paraId="42FC4614" w14:textId="77777777" w:rsidR="000B1EBF" w:rsidRPr="002173EA" w:rsidRDefault="000B1EBF" w:rsidP="000B1EBF">
                  <w:pPr>
                    <w:pStyle w:val="TableText"/>
                    <w:jc w:val="right"/>
                    <w:rPr>
                      <w:rFonts w:cstheme="minorHAnsi"/>
                      <w:sz w:val="22"/>
                    </w:rPr>
                  </w:pPr>
                  <w:r w:rsidRPr="002173EA">
                    <w:rPr>
                      <w:rFonts w:cstheme="minorHAnsi"/>
                      <w:sz w:val="22"/>
                    </w:rPr>
                    <w:t>10.3</w:t>
                  </w:r>
                </w:p>
              </w:tc>
              <w:tc>
                <w:tcPr>
                  <w:tcW w:w="1250" w:type="pct"/>
                </w:tcPr>
                <w:p w14:paraId="63193EA3" w14:textId="77777777" w:rsidR="000B1EBF" w:rsidRPr="002173EA" w:rsidRDefault="000B1EBF" w:rsidP="000B1EBF">
                  <w:pPr>
                    <w:pStyle w:val="TableText"/>
                    <w:jc w:val="right"/>
                    <w:rPr>
                      <w:rFonts w:cstheme="minorHAnsi"/>
                      <w:sz w:val="22"/>
                    </w:rPr>
                  </w:pPr>
                  <w:r w:rsidRPr="002173EA">
                    <w:rPr>
                      <w:rFonts w:cstheme="minorHAnsi"/>
                      <w:sz w:val="22"/>
                    </w:rPr>
                    <w:t>224</w:t>
                  </w:r>
                </w:p>
              </w:tc>
              <w:tc>
                <w:tcPr>
                  <w:tcW w:w="1250" w:type="pct"/>
                </w:tcPr>
                <w:p w14:paraId="5A84D718" w14:textId="77777777" w:rsidR="000B1EBF" w:rsidRPr="002173EA" w:rsidRDefault="000B1EBF" w:rsidP="000B1EBF">
                  <w:pPr>
                    <w:pStyle w:val="TableText"/>
                    <w:jc w:val="right"/>
                    <w:rPr>
                      <w:rFonts w:cstheme="minorHAnsi"/>
                      <w:sz w:val="22"/>
                    </w:rPr>
                  </w:pPr>
                  <w:r w:rsidRPr="002173EA">
                    <w:rPr>
                      <w:rFonts w:cstheme="minorHAnsi"/>
                      <w:sz w:val="22"/>
                    </w:rPr>
                    <w:t>968,400</w:t>
                  </w:r>
                </w:p>
              </w:tc>
              <w:tc>
                <w:tcPr>
                  <w:tcW w:w="1250" w:type="pct"/>
                </w:tcPr>
                <w:p w14:paraId="353C926E" w14:textId="77777777" w:rsidR="000B1EBF" w:rsidRPr="002173EA" w:rsidRDefault="000B1EBF" w:rsidP="000B1EBF">
                  <w:pPr>
                    <w:pStyle w:val="TableText"/>
                    <w:jc w:val="right"/>
                    <w:rPr>
                      <w:rFonts w:cstheme="minorHAnsi"/>
                      <w:sz w:val="22"/>
                    </w:rPr>
                  </w:pPr>
                  <w:r w:rsidRPr="002173EA">
                    <w:rPr>
                      <w:rFonts w:cstheme="minorHAnsi"/>
                      <w:sz w:val="22"/>
                    </w:rPr>
                    <w:t>1,646,280</w:t>
                  </w:r>
                </w:p>
              </w:tc>
            </w:tr>
          </w:tbl>
          <w:p w14:paraId="77954504" w14:textId="77777777" w:rsidR="002173EA" w:rsidRDefault="002173EA" w:rsidP="000B1EBF">
            <w:pPr>
              <w:autoSpaceDE w:val="0"/>
              <w:autoSpaceDN w:val="0"/>
              <w:adjustRightInd w:val="0"/>
              <w:snapToGrid w:val="0"/>
              <w:jc w:val="both"/>
              <w:rPr>
                <w:rFonts w:cstheme="minorHAnsi"/>
                <w:b/>
                <w:sz w:val="22"/>
                <w:szCs w:val="22"/>
              </w:rPr>
            </w:pPr>
          </w:p>
          <w:p w14:paraId="7B1C805F" w14:textId="34859B5F" w:rsidR="00064B74" w:rsidRPr="002173EA" w:rsidRDefault="002173EA" w:rsidP="002173EA">
            <w:pPr>
              <w:autoSpaceDE w:val="0"/>
              <w:autoSpaceDN w:val="0"/>
              <w:adjustRightInd w:val="0"/>
              <w:snapToGrid w:val="0"/>
              <w:jc w:val="both"/>
              <w:rPr>
                <w:rFonts w:cstheme="minorHAnsi"/>
                <w:sz w:val="22"/>
                <w:szCs w:val="22"/>
                <w:lang w:val="en-US"/>
              </w:rPr>
            </w:pPr>
            <w:r w:rsidRPr="002173EA">
              <w:rPr>
                <w:rFonts w:cstheme="minorHAnsi"/>
                <w:b/>
                <w:sz w:val="22"/>
                <w:szCs w:val="22"/>
              </w:rPr>
              <w:t>NOTE:</w:t>
            </w:r>
            <w:r w:rsidRPr="002173EA">
              <w:rPr>
                <w:rFonts w:cstheme="minorHAnsi"/>
                <w:sz w:val="22"/>
                <w:szCs w:val="22"/>
              </w:rPr>
              <w:t xml:space="preserve"> </w:t>
            </w:r>
            <w:r w:rsidR="000B1EBF" w:rsidRPr="002173EA">
              <w:rPr>
                <w:rFonts w:cstheme="minorHAnsi"/>
                <w:sz w:val="22"/>
                <w:szCs w:val="22"/>
              </w:rPr>
              <w:t>This condition does not apply to the construction of any bores approved by Water NSW or pollution and sediment control structures.</w:t>
            </w:r>
          </w:p>
        </w:tc>
      </w:tr>
      <w:tr w:rsidR="00064B74" w:rsidRPr="002173EA" w14:paraId="7E6BD0FB"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FD4D1"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6D3EEADB" w14:textId="77777777" w:rsidR="002173EA" w:rsidRDefault="00064B74" w:rsidP="002173EA">
            <w:pPr>
              <w:rPr>
                <w:rFonts w:cstheme="minorHAnsi"/>
                <w:sz w:val="22"/>
                <w:szCs w:val="22"/>
              </w:rPr>
            </w:pPr>
            <w:r w:rsidRPr="002173EA">
              <w:rPr>
                <w:rFonts w:cstheme="minorHAnsi"/>
                <w:sz w:val="22"/>
                <w:szCs w:val="22"/>
              </w:rPr>
              <w:t xml:space="preserve">Condition Reason: </w:t>
            </w:r>
          </w:p>
          <w:p w14:paraId="58841384" w14:textId="21C4B8DD" w:rsidR="00064B74" w:rsidRPr="002173EA" w:rsidRDefault="000B1EBF" w:rsidP="002173EA">
            <w:pPr>
              <w:rPr>
                <w:rFonts w:cstheme="minorHAnsi"/>
                <w:sz w:val="22"/>
                <w:szCs w:val="22"/>
              </w:rPr>
            </w:pPr>
            <w:r w:rsidRPr="002173EA">
              <w:rPr>
                <w:rFonts w:cstheme="minorHAnsi"/>
                <w:sz w:val="22"/>
                <w:szCs w:val="22"/>
              </w:rPr>
              <w:t>To ensure the limits permitted</w:t>
            </w:r>
            <w:r w:rsidRPr="002173EA">
              <w:rPr>
                <w:rFonts w:cstheme="minorHAnsi"/>
                <w:sz w:val="22"/>
                <w:szCs w:val="22"/>
                <w:lang w:val="en-US"/>
              </w:rPr>
              <w:t xml:space="preserve"> for extractive operations are clearly applied.  </w:t>
            </w:r>
          </w:p>
          <w:p w14:paraId="5DED94A1" w14:textId="77777777" w:rsidR="00064B74" w:rsidRPr="002173EA" w:rsidRDefault="00064B74" w:rsidP="00475CE6">
            <w:pPr>
              <w:rPr>
                <w:rFonts w:eastAsia="Times New Roman" w:cstheme="minorHAnsi"/>
                <w:sz w:val="22"/>
                <w:szCs w:val="22"/>
              </w:rPr>
            </w:pPr>
          </w:p>
        </w:tc>
      </w:tr>
      <w:tr w:rsidR="00064B74" w:rsidRPr="002173EA" w14:paraId="26BC3CC1"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7F727599" w14:textId="63B308F5" w:rsidR="00064B74" w:rsidRPr="002173EA" w:rsidRDefault="00656DE8" w:rsidP="00475CE6">
            <w:pPr>
              <w:rPr>
                <w:rFonts w:cstheme="minorHAnsi"/>
                <w:b/>
                <w:sz w:val="22"/>
                <w:szCs w:val="22"/>
              </w:rPr>
            </w:pPr>
            <w:r>
              <w:rPr>
                <w:rFonts w:cstheme="minorHAnsi"/>
                <w:b/>
                <w:sz w:val="22"/>
                <w:szCs w:val="22"/>
              </w:rPr>
              <w:t>5</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6516620B" w14:textId="6D58102B" w:rsidR="00064B74" w:rsidRPr="002173EA" w:rsidRDefault="00374100" w:rsidP="00475CE6">
            <w:pPr>
              <w:autoSpaceDE w:val="0"/>
              <w:autoSpaceDN w:val="0"/>
              <w:adjustRightInd w:val="0"/>
              <w:snapToGrid w:val="0"/>
              <w:jc w:val="both"/>
              <w:rPr>
                <w:rFonts w:cstheme="minorHAnsi"/>
                <w:b/>
                <w:sz w:val="22"/>
                <w:szCs w:val="22"/>
                <w:lang w:val="en-US"/>
              </w:rPr>
            </w:pPr>
            <w:r>
              <w:rPr>
                <w:rFonts w:cstheme="minorHAnsi"/>
                <w:b/>
                <w:sz w:val="22"/>
                <w:szCs w:val="22"/>
                <w:lang w:val="en-US"/>
              </w:rPr>
              <w:t>Limit of extraction</w:t>
            </w:r>
          </w:p>
        </w:tc>
      </w:tr>
      <w:tr w:rsidR="00064B74" w:rsidRPr="002173EA" w14:paraId="34D28A5D"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37C27"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054EB44" w14:textId="3E2EDC48" w:rsidR="00064B74" w:rsidRPr="002173EA" w:rsidRDefault="000B1EBF" w:rsidP="002173EA">
            <w:pPr>
              <w:pStyle w:val="ListNumber0"/>
              <w:numPr>
                <w:ilvl w:val="0"/>
                <w:numId w:val="0"/>
              </w:numPr>
              <w:rPr>
                <w:rFonts w:cstheme="minorHAnsi"/>
                <w:sz w:val="22"/>
              </w:rPr>
            </w:pPr>
            <w:r w:rsidRPr="002173EA">
              <w:rPr>
                <w:rFonts w:cstheme="minorHAnsi"/>
                <w:sz w:val="22"/>
              </w:rPr>
              <w:t>The operation of the extractive industry must not extract more than 50,000 tonnes of extractive materials in total from the site in any 12-month period or 1,646,280 tonnes in total over the life of the quarry.</w:t>
            </w:r>
          </w:p>
        </w:tc>
      </w:tr>
      <w:tr w:rsidR="00064B74" w:rsidRPr="002173EA" w14:paraId="3EA3E1CC"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2D287"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923361F" w14:textId="77777777" w:rsidR="00064B74" w:rsidRPr="002173EA" w:rsidRDefault="00064B74" w:rsidP="00475CE6">
            <w:pPr>
              <w:rPr>
                <w:rFonts w:cstheme="minorHAnsi"/>
                <w:sz w:val="22"/>
                <w:szCs w:val="22"/>
              </w:rPr>
            </w:pPr>
            <w:r w:rsidRPr="002173EA">
              <w:rPr>
                <w:rFonts w:cstheme="minorHAnsi"/>
                <w:sz w:val="22"/>
                <w:szCs w:val="22"/>
              </w:rPr>
              <w:t xml:space="preserve">Condition Reason: </w:t>
            </w:r>
          </w:p>
          <w:p w14:paraId="3E89EC42" w14:textId="4C398415" w:rsidR="000B1EBF" w:rsidRPr="002173EA" w:rsidRDefault="000B1EBF" w:rsidP="00475CE6">
            <w:pPr>
              <w:rPr>
                <w:rFonts w:cstheme="minorHAnsi"/>
                <w:sz w:val="22"/>
                <w:szCs w:val="22"/>
              </w:rPr>
            </w:pPr>
            <w:r w:rsidRPr="002173EA">
              <w:rPr>
                <w:rFonts w:cstheme="minorHAnsi"/>
                <w:sz w:val="22"/>
                <w:szCs w:val="22"/>
                <w:lang w:val="en-US"/>
              </w:rPr>
              <w:t>To ensure the limits and timeframe permitted for extractive operations are clearly applied.</w:t>
            </w:r>
          </w:p>
          <w:p w14:paraId="66E01C20" w14:textId="77777777" w:rsidR="00064B74" w:rsidRPr="002173EA" w:rsidRDefault="00064B74" w:rsidP="00475CE6">
            <w:pPr>
              <w:rPr>
                <w:rFonts w:eastAsia="Times New Roman" w:cstheme="minorHAnsi"/>
                <w:sz w:val="22"/>
                <w:szCs w:val="22"/>
              </w:rPr>
            </w:pPr>
          </w:p>
        </w:tc>
      </w:tr>
      <w:tr w:rsidR="00064B74" w:rsidRPr="002173EA" w14:paraId="32B3969F"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9DC1507" w14:textId="441BE73C" w:rsidR="00064B74" w:rsidRPr="002173EA" w:rsidRDefault="00656DE8" w:rsidP="00475CE6">
            <w:pPr>
              <w:rPr>
                <w:rFonts w:cstheme="minorHAnsi"/>
                <w:b/>
                <w:sz w:val="22"/>
                <w:szCs w:val="22"/>
              </w:rPr>
            </w:pPr>
            <w:r>
              <w:rPr>
                <w:rFonts w:cstheme="minorHAnsi"/>
                <w:b/>
                <w:sz w:val="22"/>
                <w:szCs w:val="22"/>
              </w:rPr>
              <w:t>7</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6B1F8163" w14:textId="6AE83EF2" w:rsidR="00064B74" w:rsidRPr="002173EA" w:rsidRDefault="00374100" w:rsidP="00475CE6">
            <w:pPr>
              <w:autoSpaceDE w:val="0"/>
              <w:autoSpaceDN w:val="0"/>
              <w:adjustRightInd w:val="0"/>
              <w:snapToGrid w:val="0"/>
              <w:jc w:val="both"/>
              <w:rPr>
                <w:rFonts w:cstheme="minorHAnsi"/>
                <w:b/>
                <w:sz w:val="22"/>
                <w:szCs w:val="22"/>
                <w:lang w:val="en-US"/>
              </w:rPr>
            </w:pPr>
            <w:r>
              <w:rPr>
                <w:rFonts w:cstheme="minorHAnsi"/>
                <w:b/>
                <w:sz w:val="22"/>
                <w:szCs w:val="22"/>
                <w:lang w:val="en-US"/>
              </w:rPr>
              <w:t>Truck movements</w:t>
            </w:r>
          </w:p>
        </w:tc>
      </w:tr>
      <w:tr w:rsidR="00064B74" w:rsidRPr="002173EA" w14:paraId="7E37FA9E"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61BB8"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CCC8E91" w14:textId="1B2DB363" w:rsidR="000B1EBF" w:rsidRPr="002173EA" w:rsidRDefault="002173EA" w:rsidP="002173EA">
            <w:pPr>
              <w:pStyle w:val="ListNumber0"/>
              <w:numPr>
                <w:ilvl w:val="0"/>
                <w:numId w:val="0"/>
              </w:numPr>
              <w:ind w:left="425" w:hanging="425"/>
              <w:rPr>
                <w:rFonts w:cstheme="minorHAnsi"/>
                <w:sz w:val="22"/>
              </w:rPr>
            </w:pPr>
            <w:r>
              <w:rPr>
                <w:rFonts w:cstheme="minorHAnsi"/>
                <w:sz w:val="22"/>
              </w:rPr>
              <w:t>T</w:t>
            </w:r>
            <w:r w:rsidR="000B1EBF" w:rsidRPr="002173EA">
              <w:rPr>
                <w:rFonts w:cstheme="minorHAnsi"/>
                <w:sz w:val="22"/>
              </w:rPr>
              <w:t>he operation of the extractive industry must not:</w:t>
            </w:r>
          </w:p>
          <w:p w14:paraId="3E862220" w14:textId="77777777" w:rsidR="000B1EBF" w:rsidRPr="002173EA" w:rsidRDefault="000B1EBF" w:rsidP="00080D73">
            <w:pPr>
              <w:pStyle w:val="ListNumber2"/>
              <w:numPr>
                <w:ilvl w:val="1"/>
                <w:numId w:val="6"/>
              </w:numPr>
              <w:rPr>
                <w:rFonts w:cstheme="minorHAnsi"/>
                <w:sz w:val="22"/>
              </w:rPr>
            </w:pPr>
            <w:r w:rsidRPr="002173EA">
              <w:rPr>
                <w:rFonts w:cstheme="minorHAnsi"/>
                <w:sz w:val="22"/>
              </w:rPr>
              <w:lastRenderedPageBreak/>
              <w:t xml:space="preserve">transport more than 50,000 tonnes of extractive material from the site in any </w:t>
            </w:r>
            <w:proofErr w:type="gramStart"/>
            <w:r w:rsidRPr="002173EA">
              <w:rPr>
                <w:rFonts w:cstheme="minorHAnsi"/>
                <w:sz w:val="22"/>
              </w:rPr>
              <w:t>12 month</w:t>
            </w:r>
            <w:proofErr w:type="gramEnd"/>
            <w:r w:rsidRPr="002173EA">
              <w:rPr>
                <w:rFonts w:cstheme="minorHAnsi"/>
                <w:sz w:val="22"/>
              </w:rPr>
              <w:t xml:space="preserve"> period;</w:t>
            </w:r>
          </w:p>
          <w:p w14:paraId="3AD7EA1C" w14:textId="77777777" w:rsidR="000B1EBF" w:rsidRPr="002173EA" w:rsidRDefault="000B1EBF" w:rsidP="00080D73">
            <w:pPr>
              <w:pStyle w:val="ListNumber2"/>
              <w:numPr>
                <w:ilvl w:val="1"/>
                <w:numId w:val="6"/>
              </w:numPr>
              <w:rPr>
                <w:rFonts w:cstheme="minorHAnsi"/>
                <w:sz w:val="22"/>
              </w:rPr>
            </w:pPr>
            <w:r w:rsidRPr="002173EA">
              <w:rPr>
                <w:rFonts w:cstheme="minorHAnsi"/>
                <w:sz w:val="22"/>
              </w:rPr>
              <w:t>dispatch more than 6 and an average of 4 laden trucks from the site on any day; or</w:t>
            </w:r>
          </w:p>
          <w:p w14:paraId="5C13C9F7" w14:textId="6148B40D" w:rsidR="00064B74" w:rsidRPr="002173EA" w:rsidRDefault="000B1EBF" w:rsidP="00080D73">
            <w:pPr>
              <w:pStyle w:val="ListNumber2"/>
              <w:numPr>
                <w:ilvl w:val="1"/>
                <w:numId w:val="6"/>
              </w:numPr>
              <w:rPr>
                <w:rFonts w:cstheme="minorHAnsi"/>
                <w:sz w:val="22"/>
              </w:rPr>
            </w:pPr>
            <w:r w:rsidRPr="002173EA">
              <w:rPr>
                <w:rFonts w:cstheme="minorHAnsi"/>
                <w:sz w:val="22"/>
              </w:rPr>
              <w:t>dispatch more than 1 laden trucks from the site in any hour.</w:t>
            </w:r>
          </w:p>
        </w:tc>
      </w:tr>
      <w:tr w:rsidR="00064B74" w:rsidRPr="002173EA" w14:paraId="31517D3C"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68333"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A1A01BF" w14:textId="77777777" w:rsidR="00064B74" w:rsidRPr="002173EA" w:rsidRDefault="00064B74" w:rsidP="000B1EBF">
            <w:pPr>
              <w:rPr>
                <w:rFonts w:cstheme="minorHAnsi"/>
                <w:sz w:val="22"/>
                <w:szCs w:val="22"/>
              </w:rPr>
            </w:pPr>
            <w:r w:rsidRPr="002173EA">
              <w:rPr>
                <w:rFonts w:cstheme="minorHAnsi"/>
                <w:sz w:val="22"/>
                <w:szCs w:val="22"/>
              </w:rPr>
              <w:t xml:space="preserve">Condition Reason: </w:t>
            </w:r>
          </w:p>
          <w:p w14:paraId="62C1D10E" w14:textId="77777777" w:rsidR="000B1EBF" w:rsidRPr="002173EA" w:rsidRDefault="000B1EBF" w:rsidP="002173EA">
            <w:pPr>
              <w:rPr>
                <w:rFonts w:cstheme="minorHAnsi"/>
                <w:sz w:val="22"/>
                <w:szCs w:val="22"/>
                <w:lang w:val="en-US"/>
              </w:rPr>
            </w:pPr>
            <w:r w:rsidRPr="002173EA">
              <w:rPr>
                <w:rFonts w:cstheme="minorHAnsi"/>
                <w:sz w:val="22"/>
                <w:szCs w:val="22"/>
              </w:rPr>
              <w:t>To ensure the limits</w:t>
            </w:r>
            <w:r w:rsidRPr="002173EA">
              <w:rPr>
                <w:rFonts w:cstheme="minorHAnsi"/>
                <w:sz w:val="22"/>
                <w:szCs w:val="22"/>
                <w:lang w:val="en-US"/>
              </w:rPr>
              <w:t xml:space="preserve"> for transport / haulage from the site is clearly defined.  </w:t>
            </w:r>
          </w:p>
          <w:p w14:paraId="2F502969" w14:textId="3A5D6889" w:rsidR="000B1EBF" w:rsidRPr="002173EA" w:rsidRDefault="000B1EBF" w:rsidP="000B1EBF">
            <w:pPr>
              <w:rPr>
                <w:rFonts w:eastAsia="Times New Roman" w:cstheme="minorHAnsi"/>
                <w:sz w:val="22"/>
                <w:szCs w:val="22"/>
              </w:rPr>
            </w:pPr>
          </w:p>
        </w:tc>
      </w:tr>
      <w:tr w:rsidR="00064B74" w:rsidRPr="002173EA" w14:paraId="6B5FB77E"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57EE89C" w14:textId="7116C2B2" w:rsidR="00064B74" w:rsidRPr="002173EA" w:rsidRDefault="00656DE8" w:rsidP="00475CE6">
            <w:pPr>
              <w:rPr>
                <w:rFonts w:cstheme="minorHAnsi"/>
                <w:b/>
                <w:sz w:val="22"/>
                <w:szCs w:val="22"/>
              </w:rPr>
            </w:pPr>
            <w:r>
              <w:rPr>
                <w:rFonts w:cstheme="minorHAnsi"/>
                <w:b/>
                <w:sz w:val="22"/>
                <w:szCs w:val="22"/>
              </w:rPr>
              <w:t>8</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70AE5780" w14:textId="3E04D58D" w:rsidR="00064B74" w:rsidRPr="002173EA" w:rsidRDefault="00374100" w:rsidP="00475CE6">
            <w:pPr>
              <w:autoSpaceDE w:val="0"/>
              <w:autoSpaceDN w:val="0"/>
              <w:adjustRightInd w:val="0"/>
              <w:snapToGrid w:val="0"/>
              <w:jc w:val="both"/>
              <w:rPr>
                <w:rFonts w:cstheme="minorHAnsi"/>
                <w:b/>
                <w:sz w:val="22"/>
                <w:szCs w:val="22"/>
                <w:lang w:val="en-US"/>
              </w:rPr>
            </w:pPr>
            <w:r>
              <w:rPr>
                <w:rFonts w:cstheme="minorHAnsi"/>
                <w:b/>
                <w:sz w:val="22"/>
                <w:szCs w:val="22"/>
                <w:lang w:val="en-US"/>
              </w:rPr>
              <w:t>Sediment control</w:t>
            </w:r>
          </w:p>
        </w:tc>
      </w:tr>
      <w:tr w:rsidR="00064B74" w:rsidRPr="002173EA" w14:paraId="67C961E0"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F4F7D"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28F8AB7" w14:textId="1AC72E0B" w:rsidR="00064B74" w:rsidRPr="002173EA" w:rsidRDefault="000B1EBF" w:rsidP="002173EA">
            <w:pPr>
              <w:pStyle w:val="ListNumber0"/>
              <w:numPr>
                <w:ilvl w:val="0"/>
                <w:numId w:val="0"/>
              </w:numPr>
              <w:rPr>
                <w:rFonts w:cstheme="minorHAnsi"/>
                <w:sz w:val="22"/>
              </w:rPr>
            </w:pPr>
            <w:r w:rsidRPr="002173EA">
              <w:rPr>
                <w:rFonts w:cstheme="minorHAnsi"/>
                <w:sz w:val="22"/>
              </w:rPr>
              <w:t xml:space="preserve">Vehicles leaving the site shall pass through/over sediment and dust control infrastructure to prevent dust and other contaminants leaving the site. This infrastructure shall be maintained by the proponent in an acceptable manner that is in accordance to design or manufacturer’s specifications. </w:t>
            </w:r>
          </w:p>
        </w:tc>
      </w:tr>
      <w:tr w:rsidR="00064B74" w:rsidRPr="002173EA" w14:paraId="0DF31DEA"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CAE96"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C23E32F" w14:textId="77777777" w:rsidR="00064B74" w:rsidRPr="002173EA" w:rsidRDefault="00064B74" w:rsidP="000B1EBF">
            <w:pPr>
              <w:rPr>
                <w:rFonts w:cstheme="minorHAnsi"/>
                <w:sz w:val="22"/>
                <w:szCs w:val="22"/>
              </w:rPr>
            </w:pPr>
            <w:r w:rsidRPr="002173EA">
              <w:rPr>
                <w:rFonts w:cstheme="minorHAnsi"/>
                <w:sz w:val="22"/>
                <w:szCs w:val="22"/>
              </w:rPr>
              <w:t xml:space="preserve">Condition Reason: </w:t>
            </w:r>
          </w:p>
          <w:p w14:paraId="6E8F63C3" w14:textId="17CF4DC1" w:rsidR="000B1EBF" w:rsidRPr="002173EA" w:rsidRDefault="000B1EBF" w:rsidP="000B1EBF">
            <w:pPr>
              <w:rPr>
                <w:rFonts w:eastAsia="Times New Roman" w:cstheme="minorHAnsi"/>
                <w:sz w:val="22"/>
                <w:szCs w:val="22"/>
              </w:rPr>
            </w:pPr>
            <w:r w:rsidRPr="002173EA">
              <w:rPr>
                <w:rFonts w:cstheme="minorHAnsi"/>
                <w:sz w:val="22"/>
                <w:szCs w:val="22"/>
                <w:lang w:val="en-US"/>
              </w:rPr>
              <w:t xml:space="preserve">To ensure measures are in place to protect council road infrastructure from transfer of sediment and to reduce potential for dust.  </w:t>
            </w:r>
          </w:p>
        </w:tc>
      </w:tr>
      <w:tr w:rsidR="00064B74" w:rsidRPr="002173EA" w14:paraId="67371B32"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6A95CA4" w14:textId="11382931" w:rsidR="00064B74" w:rsidRPr="002173EA" w:rsidRDefault="00656DE8" w:rsidP="00475CE6">
            <w:pPr>
              <w:rPr>
                <w:rFonts w:cstheme="minorHAnsi"/>
                <w:b/>
                <w:sz w:val="22"/>
                <w:szCs w:val="22"/>
              </w:rPr>
            </w:pPr>
            <w:r>
              <w:rPr>
                <w:rFonts w:cstheme="minorHAnsi"/>
                <w:b/>
                <w:sz w:val="22"/>
                <w:szCs w:val="22"/>
              </w:rPr>
              <w:t>9</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2A53AD96" w14:textId="5AA2BCC8" w:rsidR="00064B74" w:rsidRPr="002173EA" w:rsidRDefault="00374100" w:rsidP="00475CE6">
            <w:pPr>
              <w:autoSpaceDE w:val="0"/>
              <w:autoSpaceDN w:val="0"/>
              <w:adjustRightInd w:val="0"/>
              <w:snapToGrid w:val="0"/>
              <w:jc w:val="both"/>
              <w:rPr>
                <w:rFonts w:cstheme="minorHAnsi"/>
                <w:b/>
                <w:sz w:val="22"/>
                <w:szCs w:val="22"/>
                <w:lang w:val="en-US"/>
              </w:rPr>
            </w:pPr>
            <w:r>
              <w:rPr>
                <w:rFonts w:cstheme="minorHAnsi"/>
                <w:b/>
                <w:sz w:val="22"/>
                <w:szCs w:val="22"/>
                <w:lang w:val="en-US"/>
              </w:rPr>
              <w:t>Haulage routes</w:t>
            </w:r>
          </w:p>
        </w:tc>
      </w:tr>
      <w:tr w:rsidR="00064B74" w:rsidRPr="002173EA" w14:paraId="20B1ECCC" w14:textId="77777777" w:rsidTr="000B1EB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B46D9"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5A210DC" w14:textId="77777777" w:rsidR="00656DE8" w:rsidRDefault="002173EA" w:rsidP="002173EA">
            <w:pPr>
              <w:pStyle w:val="ListNumber0"/>
              <w:numPr>
                <w:ilvl w:val="0"/>
                <w:numId w:val="0"/>
              </w:numPr>
              <w:rPr>
                <w:rFonts w:cstheme="minorHAnsi"/>
                <w:sz w:val="22"/>
                <w:lang w:val="en-US"/>
              </w:rPr>
            </w:pPr>
            <w:r w:rsidRPr="002173EA">
              <w:rPr>
                <w:rFonts w:cstheme="minorHAnsi"/>
                <w:sz w:val="22"/>
              </w:rPr>
              <w:t>Transport of extractive material from the site may only occur on the designated haulage routes, specified in the EIS. Any changes to the designated haulage route must first be approved by Council and may require road upgrade works</w:t>
            </w:r>
            <w:r w:rsidRPr="002173EA">
              <w:rPr>
                <w:rFonts w:cstheme="minorHAnsi"/>
                <w:sz w:val="22"/>
                <w:lang w:val="en-US"/>
              </w:rPr>
              <w:t xml:space="preserve">. </w:t>
            </w:r>
          </w:p>
          <w:p w14:paraId="79CF686A" w14:textId="77777777" w:rsidR="00656DE8" w:rsidRDefault="00656DE8" w:rsidP="002173EA">
            <w:pPr>
              <w:pStyle w:val="ListNumber0"/>
              <w:numPr>
                <w:ilvl w:val="0"/>
                <w:numId w:val="0"/>
              </w:numPr>
              <w:rPr>
                <w:rFonts w:cstheme="minorHAnsi"/>
                <w:sz w:val="22"/>
                <w:lang w:val="en-US"/>
              </w:rPr>
            </w:pPr>
          </w:p>
          <w:p w14:paraId="3096B531" w14:textId="256DA13D" w:rsidR="00064B74" w:rsidRPr="002173EA" w:rsidRDefault="002173EA" w:rsidP="002173EA">
            <w:pPr>
              <w:pStyle w:val="ListNumber0"/>
              <w:numPr>
                <w:ilvl w:val="0"/>
                <w:numId w:val="0"/>
              </w:numPr>
              <w:rPr>
                <w:rFonts w:cstheme="minorHAnsi"/>
                <w:sz w:val="22"/>
              </w:rPr>
            </w:pPr>
            <w:r w:rsidRPr="002173EA">
              <w:rPr>
                <w:rFonts w:cstheme="minorHAnsi"/>
                <w:sz w:val="22"/>
                <w:lang w:val="en-US"/>
              </w:rPr>
              <w:t>An Application to Work within a Public Road under Section 138 of the Roads Act, 1993 must be made for approval to Council as the Roads Authority prior the commencement of any road works.</w:t>
            </w:r>
          </w:p>
        </w:tc>
      </w:tr>
      <w:tr w:rsidR="00064B74" w:rsidRPr="002173EA" w14:paraId="6BB9C3CE" w14:textId="77777777" w:rsidTr="000B1EB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61956" w14:textId="77777777" w:rsidR="00064B74" w:rsidRPr="002173EA"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496E02C" w14:textId="2406E1A9" w:rsidR="00064B74" w:rsidRPr="002173EA" w:rsidRDefault="00064B74" w:rsidP="002173EA">
            <w:pPr>
              <w:pStyle w:val="ListNumber0"/>
              <w:numPr>
                <w:ilvl w:val="0"/>
                <w:numId w:val="0"/>
              </w:numPr>
              <w:rPr>
                <w:rFonts w:cstheme="minorHAnsi"/>
                <w:sz w:val="22"/>
              </w:rPr>
            </w:pPr>
            <w:r w:rsidRPr="002173EA">
              <w:rPr>
                <w:rFonts w:cstheme="minorHAnsi"/>
                <w:sz w:val="22"/>
              </w:rPr>
              <w:t xml:space="preserve">Condition Reason: </w:t>
            </w:r>
            <w:r w:rsidR="002173EA">
              <w:rPr>
                <w:rFonts w:cstheme="minorHAnsi"/>
                <w:sz w:val="22"/>
              </w:rPr>
              <w:br/>
            </w:r>
            <w:r w:rsidR="002173EA" w:rsidRPr="002173EA">
              <w:rPr>
                <w:rFonts w:cstheme="minorHAnsi"/>
                <w:sz w:val="22"/>
                <w:lang w:val="en-US"/>
              </w:rPr>
              <w:t xml:space="preserve">To ensure the transport / haulage routes are limited to those adequate for heavy vehicle movements.  </w:t>
            </w:r>
          </w:p>
          <w:p w14:paraId="2B22A8FD" w14:textId="77777777" w:rsidR="00064B74" w:rsidRPr="002173EA" w:rsidRDefault="00064B74" w:rsidP="00475CE6">
            <w:pPr>
              <w:rPr>
                <w:rFonts w:eastAsia="Times New Roman" w:cstheme="minorHAnsi"/>
                <w:sz w:val="22"/>
                <w:szCs w:val="22"/>
              </w:rPr>
            </w:pPr>
          </w:p>
        </w:tc>
      </w:tr>
      <w:tr w:rsidR="000B1EBF" w:rsidRPr="002173EA" w14:paraId="5734B780" w14:textId="77777777" w:rsidTr="000B1EBF">
        <w:tblPrEx>
          <w:tblBorders>
            <w:right w:val="single" w:sz="4" w:space="0" w:color="auto"/>
          </w:tblBorders>
        </w:tblPrEx>
        <w:trPr>
          <w:trHeight w:val="135"/>
        </w:trPr>
        <w:tc>
          <w:tcPr>
            <w:tcW w:w="305" w:type="pct"/>
            <w:vMerge w:val="restart"/>
            <w:hideMark/>
          </w:tcPr>
          <w:p w14:paraId="0EF12481" w14:textId="7FCB8987" w:rsidR="000B1EBF" w:rsidRPr="002173EA" w:rsidRDefault="00656DE8" w:rsidP="00475CE6">
            <w:pPr>
              <w:rPr>
                <w:rFonts w:cstheme="minorHAnsi"/>
                <w:b/>
                <w:sz w:val="22"/>
                <w:szCs w:val="22"/>
              </w:rPr>
            </w:pPr>
            <w:r>
              <w:rPr>
                <w:rFonts w:cstheme="minorHAnsi"/>
                <w:b/>
                <w:sz w:val="22"/>
                <w:szCs w:val="22"/>
              </w:rPr>
              <w:t>10</w:t>
            </w:r>
          </w:p>
        </w:tc>
        <w:tc>
          <w:tcPr>
            <w:tcW w:w="4695" w:type="pct"/>
            <w:hideMark/>
          </w:tcPr>
          <w:p w14:paraId="5412257B" w14:textId="7FDDB6E6" w:rsidR="000B1EBF" w:rsidRPr="00A623EB" w:rsidRDefault="002173EA" w:rsidP="00A623EB">
            <w:pPr>
              <w:pStyle w:val="AltHeading6"/>
              <w:spacing w:before="0" w:after="0"/>
              <w:rPr>
                <w:rFonts w:asciiTheme="minorHAnsi" w:hAnsiTheme="minorHAnsi" w:cstheme="minorHAnsi"/>
                <w:i w:val="0"/>
                <w:sz w:val="22"/>
              </w:rPr>
            </w:pPr>
            <w:r w:rsidRPr="002173EA">
              <w:rPr>
                <w:rFonts w:asciiTheme="minorHAnsi" w:hAnsiTheme="minorHAnsi" w:cstheme="minorHAnsi"/>
                <w:i w:val="0"/>
                <w:sz w:val="22"/>
              </w:rPr>
              <w:t>Revision</w:t>
            </w:r>
            <w:r w:rsidR="00A623EB">
              <w:rPr>
                <w:rFonts w:asciiTheme="minorHAnsi" w:hAnsiTheme="minorHAnsi" w:cstheme="minorHAnsi"/>
                <w:i w:val="0"/>
                <w:sz w:val="22"/>
              </w:rPr>
              <w:t xml:space="preserve"> </w:t>
            </w:r>
            <w:r w:rsidRPr="002173EA">
              <w:rPr>
                <w:rFonts w:asciiTheme="minorHAnsi" w:hAnsiTheme="minorHAnsi" w:cstheme="minorHAnsi"/>
                <w:i w:val="0"/>
                <w:sz w:val="22"/>
              </w:rPr>
              <w:t xml:space="preserve">of </w:t>
            </w:r>
            <w:r w:rsidRPr="002173EA">
              <w:rPr>
                <w:rFonts w:asciiTheme="minorHAnsi" w:eastAsiaTheme="minorHAnsi" w:hAnsiTheme="minorHAnsi" w:cstheme="minorHAnsi"/>
                <w:i w:val="0"/>
                <w:sz w:val="22"/>
                <w:lang w:val="en-US"/>
              </w:rPr>
              <w:t>strategies</w:t>
            </w:r>
            <w:r w:rsidRPr="002173EA">
              <w:rPr>
                <w:rFonts w:asciiTheme="minorHAnsi" w:hAnsiTheme="minorHAnsi" w:cstheme="minorHAnsi"/>
                <w:i w:val="0"/>
                <w:sz w:val="22"/>
              </w:rPr>
              <w:t>, plans and programs</w:t>
            </w:r>
          </w:p>
        </w:tc>
      </w:tr>
      <w:tr w:rsidR="000B1EBF" w:rsidRPr="002173EA" w14:paraId="59CDF822" w14:textId="77777777" w:rsidTr="000B1EBF">
        <w:tblPrEx>
          <w:tblBorders>
            <w:right w:val="single" w:sz="4" w:space="0" w:color="auto"/>
          </w:tblBorders>
        </w:tblPrEx>
        <w:trPr>
          <w:trHeight w:val="70"/>
        </w:trPr>
        <w:tc>
          <w:tcPr>
            <w:tcW w:w="0" w:type="auto"/>
            <w:vMerge/>
            <w:hideMark/>
          </w:tcPr>
          <w:p w14:paraId="1C707ED9" w14:textId="77777777" w:rsidR="000B1EBF" w:rsidRPr="002173EA" w:rsidRDefault="000B1EBF" w:rsidP="00475CE6">
            <w:pPr>
              <w:rPr>
                <w:rFonts w:cstheme="minorHAnsi"/>
                <w:b/>
                <w:sz w:val="22"/>
                <w:szCs w:val="22"/>
              </w:rPr>
            </w:pPr>
          </w:p>
        </w:tc>
        <w:tc>
          <w:tcPr>
            <w:tcW w:w="4695" w:type="pct"/>
          </w:tcPr>
          <w:p w14:paraId="2EF82D59" w14:textId="77777777" w:rsidR="002173EA" w:rsidRDefault="002173EA" w:rsidP="002173EA">
            <w:pPr>
              <w:pStyle w:val="ListNumber0"/>
              <w:numPr>
                <w:ilvl w:val="0"/>
                <w:numId w:val="0"/>
              </w:numPr>
              <w:ind w:left="425" w:hanging="425"/>
              <w:rPr>
                <w:rFonts w:cstheme="minorHAnsi"/>
                <w:sz w:val="22"/>
              </w:rPr>
            </w:pPr>
            <w:r w:rsidRPr="002173EA">
              <w:rPr>
                <w:rFonts w:cstheme="minorHAnsi"/>
                <w:sz w:val="22"/>
              </w:rPr>
              <w:t>A review, and if necessary, revision of the strategies, plans and programs required under thi</w:t>
            </w:r>
            <w:r>
              <w:rPr>
                <w:rFonts w:cstheme="minorHAnsi"/>
                <w:sz w:val="22"/>
              </w:rPr>
              <w:t xml:space="preserve">s </w:t>
            </w:r>
          </w:p>
          <w:p w14:paraId="790508AB" w14:textId="7106DA78" w:rsidR="002173EA" w:rsidRPr="002173EA" w:rsidRDefault="002173EA" w:rsidP="002173EA">
            <w:pPr>
              <w:pStyle w:val="ListNumber0"/>
              <w:numPr>
                <w:ilvl w:val="0"/>
                <w:numId w:val="0"/>
              </w:numPr>
              <w:ind w:left="425" w:hanging="425"/>
              <w:rPr>
                <w:rFonts w:cstheme="minorHAnsi"/>
                <w:sz w:val="22"/>
              </w:rPr>
            </w:pPr>
            <w:r w:rsidRPr="002173EA">
              <w:rPr>
                <w:rFonts w:cstheme="minorHAnsi"/>
                <w:sz w:val="22"/>
              </w:rPr>
              <w:t>approval, to the satisfaction of Council, is triggered within three (3) months of the following:</w:t>
            </w:r>
          </w:p>
          <w:p w14:paraId="512A7956" w14:textId="77777777" w:rsidR="002173EA" w:rsidRPr="002173EA" w:rsidRDefault="002173EA" w:rsidP="00080D73">
            <w:pPr>
              <w:pStyle w:val="ListNumber2"/>
              <w:numPr>
                <w:ilvl w:val="1"/>
                <w:numId w:val="6"/>
              </w:numPr>
              <w:rPr>
                <w:rFonts w:cstheme="minorHAnsi"/>
                <w:sz w:val="22"/>
              </w:rPr>
            </w:pPr>
            <w:r w:rsidRPr="002173EA">
              <w:rPr>
                <w:rFonts w:cstheme="minorHAnsi"/>
                <w:sz w:val="22"/>
              </w:rPr>
              <w:t xml:space="preserve">the submission of an incident report under condition </w:t>
            </w:r>
            <w:r w:rsidRPr="002173EA">
              <w:rPr>
                <w:rFonts w:cstheme="minorHAnsi"/>
                <w:sz w:val="22"/>
              </w:rPr>
              <w:fldChar w:fldCharType="begin"/>
            </w:r>
            <w:r w:rsidRPr="002173EA">
              <w:rPr>
                <w:rFonts w:cstheme="minorHAnsi"/>
                <w:sz w:val="22"/>
              </w:rPr>
              <w:instrText xml:space="preserve"> REF _Ref120103508 \r \h  \* MERGEFORMAT </w:instrText>
            </w:r>
            <w:r w:rsidRPr="002173EA">
              <w:rPr>
                <w:rFonts w:cstheme="minorHAnsi"/>
                <w:sz w:val="22"/>
              </w:rPr>
            </w:r>
            <w:r w:rsidRPr="002173EA">
              <w:rPr>
                <w:rFonts w:cstheme="minorHAnsi"/>
                <w:sz w:val="22"/>
              </w:rPr>
              <w:fldChar w:fldCharType="separate"/>
            </w:r>
            <w:r w:rsidRPr="002173EA">
              <w:rPr>
                <w:rFonts w:cstheme="minorHAnsi"/>
                <w:sz w:val="22"/>
              </w:rPr>
              <w:t>66</w:t>
            </w:r>
            <w:r w:rsidRPr="002173EA">
              <w:rPr>
                <w:rFonts w:cstheme="minorHAnsi"/>
                <w:sz w:val="22"/>
              </w:rPr>
              <w:fldChar w:fldCharType="end"/>
            </w:r>
            <w:r w:rsidRPr="002173EA">
              <w:rPr>
                <w:rFonts w:cstheme="minorHAnsi"/>
                <w:sz w:val="22"/>
              </w:rPr>
              <w:t>;</w:t>
            </w:r>
          </w:p>
          <w:p w14:paraId="657DC3C3" w14:textId="77777777" w:rsidR="002173EA" w:rsidRPr="002173EA" w:rsidRDefault="002173EA" w:rsidP="00080D73">
            <w:pPr>
              <w:pStyle w:val="ListNumber2"/>
              <w:numPr>
                <w:ilvl w:val="1"/>
                <w:numId w:val="6"/>
              </w:numPr>
              <w:rPr>
                <w:rFonts w:cstheme="minorHAnsi"/>
                <w:sz w:val="22"/>
              </w:rPr>
            </w:pPr>
            <w:r w:rsidRPr="002173EA">
              <w:rPr>
                <w:rFonts w:cstheme="minorHAnsi"/>
                <w:sz w:val="22"/>
              </w:rPr>
              <w:t xml:space="preserve">the submission of an Annual Review under condition </w:t>
            </w:r>
            <w:r w:rsidRPr="002173EA">
              <w:rPr>
                <w:rFonts w:cstheme="minorHAnsi"/>
                <w:sz w:val="22"/>
              </w:rPr>
              <w:fldChar w:fldCharType="begin"/>
            </w:r>
            <w:r w:rsidRPr="002173EA">
              <w:rPr>
                <w:rFonts w:cstheme="minorHAnsi"/>
                <w:sz w:val="22"/>
              </w:rPr>
              <w:instrText xml:space="preserve"> REF _Ref34058559 \r \h  \* MERGEFORMAT </w:instrText>
            </w:r>
            <w:r w:rsidRPr="002173EA">
              <w:rPr>
                <w:rFonts w:cstheme="minorHAnsi"/>
                <w:sz w:val="22"/>
              </w:rPr>
            </w:r>
            <w:r w:rsidRPr="002173EA">
              <w:rPr>
                <w:rFonts w:cstheme="minorHAnsi"/>
                <w:sz w:val="22"/>
              </w:rPr>
              <w:fldChar w:fldCharType="separate"/>
            </w:r>
            <w:r w:rsidRPr="002173EA">
              <w:rPr>
                <w:rFonts w:cstheme="minorHAnsi"/>
                <w:sz w:val="22"/>
              </w:rPr>
              <w:t>64</w:t>
            </w:r>
            <w:r w:rsidRPr="002173EA">
              <w:rPr>
                <w:rFonts w:cstheme="minorHAnsi"/>
                <w:sz w:val="22"/>
              </w:rPr>
              <w:fldChar w:fldCharType="end"/>
            </w:r>
            <w:r w:rsidRPr="002173EA">
              <w:rPr>
                <w:rFonts w:cstheme="minorHAnsi"/>
                <w:sz w:val="22"/>
              </w:rPr>
              <w:t>;</w:t>
            </w:r>
          </w:p>
          <w:p w14:paraId="24CC02C8" w14:textId="77777777" w:rsidR="002173EA" w:rsidRPr="002173EA" w:rsidRDefault="002173EA" w:rsidP="00080D73">
            <w:pPr>
              <w:pStyle w:val="ListNumber2"/>
              <w:numPr>
                <w:ilvl w:val="1"/>
                <w:numId w:val="6"/>
              </w:numPr>
              <w:rPr>
                <w:rFonts w:cstheme="minorHAnsi"/>
                <w:sz w:val="22"/>
              </w:rPr>
            </w:pPr>
            <w:r w:rsidRPr="002173EA">
              <w:rPr>
                <w:rFonts w:cstheme="minorHAnsi"/>
                <w:sz w:val="22"/>
              </w:rPr>
              <w:t xml:space="preserve">the submission of an Independent Environmental Audit under condition </w:t>
            </w:r>
            <w:r w:rsidRPr="002173EA">
              <w:rPr>
                <w:rFonts w:cstheme="minorHAnsi"/>
                <w:sz w:val="22"/>
              </w:rPr>
              <w:fldChar w:fldCharType="begin"/>
            </w:r>
            <w:r w:rsidRPr="002173EA">
              <w:rPr>
                <w:rFonts w:cstheme="minorHAnsi"/>
                <w:sz w:val="22"/>
              </w:rPr>
              <w:instrText xml:space="preserve"> REF _Ref34058581 \r \h  \* MERGEFORMAT </w:instrText>
            </w:r>
            <w:r w:rsidRPr="002173EA">
              <w:rPr>
                <w:rFonts w:cstheme="minorHAnsi"/>
                <w:sz w:val="22"/>
              </w:rPr>
            </w:r>
            <w:r w:rsidRPr="002173EA">
              <w:rPr>
                <w:rFonts w:cstheme="minorHAnsi"/>
                <w:sz w:val="22"/>
              </w:rPr>
              <w:fldChar w:fldCharType="separate"/>
            </w:r>
            <w:r w:rsidRPr="002173EA">
              <w:rPr>
                <w:rFonts w:cstheme="minorHAnsi"/>
                <w:sz w:val="22"/>
              </w:rPr>
              <w:t>65</w:t>
            </w:r>
            <w:r w:rsidRPr="002173EA">
              <w:rPr>
                <w:rFonts w:cstheme="minorHAnsi"/>
                <w:sz w:val="22"/>
              </w:rPr>
              <w:fldChar w:fldCharType="end"/>
            </w:r>
            <w:r w:rsidRPr="002173EA">
              <w:rPr>
                <w:rFonts w:cstheme="minorHAnsi"/>
                <w:sz w:val="22"/>
              </w:rPr>
              <w:t>; or</w:t>
            </w:r>
          </w:p>
          <w:p w14:paraId="41937E8F" w14:textId="77777777" w:rsidR="002173EA" w:rsidRPr="002173EA" w:rsidRDefault="002173EA" w:rsidP="00080D73">
            <w:pPr>
              <w:pStyle w:val="ListNumber2"/>
              <w:numPr>
                <w:ilvl w:val="1"/>
                <w:numId w:val="6"/>
              </w:numPr>
              <w:rPr>
                <w:rFonts w:cstheme="minorHAnsi"/>
                <w:sz w:val="22"/>
              </w:rPr>
            </w:pPr>
            <w:r w:rsidRPr="002173EA">
              <w:rPr>
                <w:rFonts w:cstheme="minorHAnsi"/>
                <w:sz w:val="22"/>
              </w:rPr>
              <w:t>the approval of any modification of the conditions of this approval (unless the conditions require otherwise).</w:t>
            </w:r>
          </w:p>
          <w:p w14:paraId="138B15BF" w14:textId="01F07DA3" w:rsidR="000B1EBF" w:rsidRPr="002173EA" w:rsidRDefault="002173EA" w:rsidP="002173EA">
            <w:pPr>
              <w:pStyle w:val="BodyText"/>
              <w:rPr>
                <w:rFonts w:asciiTheme="minorHAnsi" w:hAnsiTheme="minorHAnsi" w:cstheme="minorHAnsi"/>
                <w:szCs w:val="22"/>
              </w:rPr>
            </w:pPr>
            <w:r w:rsidRPr="002173EA">
              <w:rPr>
                <w:rFonts w:asciiTheme="minorHAnsi" w:hAnsiTheme="minorHAnsi" w:cstheme="minorHAnsi"/>
                <w:szCs w:val="22"/>
              </w:rPr>
              <w:t>Any revised plans shall be submitted to Council for approval within six weeks of the review.</w:t>
            </w:r>
          </w:p>
        </w:tc>
      </w:tr>
      <w:tr w:rsidR="000B1EBF" w:rsidRPr="002173EA" w14:paraId="6A864527" w14:textId="77777777" w:rsidTr="000B1EBF">
        <w:tblPrEx>
          <w:tblBorders>
            <w:right w:val="single" w:sz="4" w:space="0" w:color="auto"/>
          </w:tblBorders>
        </w:tblPrEx>
        <w:trPr>
          <w:trHeight w:val="135"/>
        </w:trPr>
        <w:tc>
          <w:tcPr>
            <w:tcW w:w="0" w:type="auto"/>
            <w:vMerge/>
            <w:hideMark/>
          </w:tcPr>
          <w:p w14:paraId="4DB50F96" w14:textId="77777777" w:rsidR="000B1EBF" w:rsidRPr="002173EA" w:rsidRDefault="000B1EBF" w:rsidP="00475CE6">
            <w:pPr>
              <w:rPr>
                <w:rFonts w:cstheme="minorHAnsi"/>
                <w:b/>
                <w:sz w:val="22"/>
                <w:szCs w:val="22"/>
              </w:rPr>
            </w:pPr>
          </w:p>
        </w:tc>
        <w:tc>
          <w:tcPr>
            <w:tcW w:w="4695" w:type="pct"/>
            <w:hideMark/>
          </w:tcPr>
          <w:p w14:paraId="3623C229" w14:textId="77777777" w:rsidR="000B1EBF" w:rsidRPr="002173EA" w:rsidRDefault="000B1EBF" w:rsidP="00475CE6">
            <w:pPr>
              <w:rPr>
                <w:rFonts w:cstheme="minorHAnsi"/>
                <w:sz w:val="22"/>
                <w:szCs w:val="22"/>
              </w:rPr>
            </w:pPr>
            <w:r w:rsidRPr="002173EA">
              <w:rPr>
                <w:rFonts w:cstheme="minorHAnsi"/>
                <w:sz w:val="22"/>
                <w:szCs w:val="22"/>
              </w:rPr>
              <w:t xml:space="preserve">Condition Reason: </w:t>
            </w:r>
          </w:p>
          <w:p w14:paraId="295A2F2E" w14:textId="03D0D0CE" w:rsidR="002173EA" w:rsidRPr="002173EA" w:rsidRDefault="002173EA" w:rsidP="00475CE6">
            <w:pPr>
              <w:rPr>
                <w:rFonts w:cstheme="minorHAnsi"/>
                <w:sz w:val="22"/>
                <w:szCs w:val="22"/>
              </w:rPr>
            </w:pPr>
            <w:r w:rsidRPr="002173EA">
              <w:rPr>
                <w:rFonts w:cstheme="minorHAnsi"/>
                <w:sz w:val="22"/>
                <w:szCs w:val="22"/>
                <w:lang w:val="en-US"/>
              </w:rPr>
              <w:t>To ensure management measures are updated and adaptive to site conditions and circumstances.</w:t>
            </w:r>
          </w:p>
          <w:p w14:paraId="14DC827A" w14:textId="77777777" w:rsidR="000B1EBF" w:rsidRPr="002173EA" w:rsidRDefault="000B1EBF" w:rsidP="00475CE6">
            <w:pPr>
              <w:rPr>
                <w:rFonts w:eastAsia="Times New Roman" w:cstheme="minorHAnsi"/>
                <w:sz w:val="22"/>
                <w:szCs w:val="22"/>
              </w:rPr>
            </w:pPr>
          </w:p>
        </w:tc>
      </w:tr>
      <w:tr w:rsidR="000B1EBF" w:rsidRPr="002173EA" w14:paraId="5013E227" w14:textId="77777777" w:rsidTr="000B1EBF">
        <w:tblPrEx>
          <w:tblBorders>
            <w:right w:val="single" w:sz="4" w:space="0" w:color="auto"/>
          </w:tblBorders>
        </w:tblPrEx>
        <w:trPr>
          <w:trHeight w:val="135"/>
        </w:trPr>
        <w:tc>
          <w:tcPr>
            <w:tcW w:w="305" w:type="pct"/>
            <w:vMerge w:val="restart"/>
            <w:hideMark/>
          </w:tcPr>
          <w:p w14:paraId="3C17EA45" w14:textId="5DF0E9F7" w:rsidR="000B1EBF" w:rsidRPr="002173EA" w:rsidRDefault="00656DE8" w:rsidP="00475CE6">
            <w:pPr>
              <w:rPr>
                <w:rFonts w:cstheme="minorHAnsi"/>
                <w:b/>
                <w:sz w:val="22"/>
                <w:szCs w:val="22"/>
              </w:rPr>
            </w:pPr>
            <w:r>
              <w:rPr>
                <w:rFonts w:cstheme="minorHAnsi"/>
                <w:b/>
                <w:sz w:val="22"/>
                <w:szCs w:val="22"/>
              </w:rPr>
              <w:lastRenderedPageBreak/>
              <w:t>11</w:t>
            </w:r>
          </w:p>
        </w:tc>
        <w:tc>
          <w:tcPr>
            <w:tcW w:w="4695" w:type="pct"/>
            <w:hideMark/>
          </w:tcPr>
          <w:p w14:paraId="7C8331A1" w14:textId="7A150B73" w:rsidR="000B1EBF" w:rsidRPr="00A623EB" w:rsidRDefault="002173EA" w:rsidP="00A623EB">
            <w:pPr>
              <w:pStyle w:val="AltHeading6"/>
              <w:spacing w:before="0" w:after="0"/>
              <w:rPr>
                <w:rFonts w:asciiTheme="minorHAnsi" w:hAnsiTheme="minorHAnsi" w:cstheme="minorHAnsi"/>
                <w:sz w:val="22"/>
              </w:rPr>
            </w:pPr>
            <w:r w:rsidRPr="002173EA">
              <w:rPr>
                <w:rFonts w:asciiTheme="minorHAnsi" w:hAnsiTheme="minorHAnsi" w:cstheme="minorHAnsi"/>
                <w:sz w:val="22"/>
              </w:rPr>
              <w:t>Evidence of consultation</w:t>
            </w:r>
          </w:p>
        </w:tc>
      </w:tr>
      <w:tr w:rsidR="000B1EBF" w:rsidRPr="002173EA" w14:paraId="32665495" w14:textId="77777777" w:rsidTr="000B1EBF">
        <w:tblPrEx>
          <w:tblBorders>
            <w:right w:val="single" w:sz="4" w:space="0" w:color="auto"/>
          </w:tblBorders>
        </w:tblPrEx>
        <w:trPr>
          <w:trHeight w:val="70"/>
        </w:trPr>
        <w:tc>
          <w:tcPr>
            <w:tcW w:w="0" w:type="auto"/>
            <w:vMerge/>
            <w:hideMark/>
          </w:tcPr>
          <w:p w14:paraId="25D7C4F7" w14:textId="77777777" w:rsidR="000B1EBF" w:rsidRPr="002173EA" w:rsidRDefault="000B1EBF" w:rsidP="00475CE6">
            <w:pPr>
              <w:rPr>
                <w:rFonts w:cstheme="minorHAnsi"/>
                <w:b/>
                <w:sz w:val="22"/>
                <w:szCs w:val="22"/>
              </w:rPr>
            </w:pPr>
          </w:p>
        </w:tc>
        <w:tc>
          <w:tcPr>
            <w:tcW w:w="4695" w:type="pct"/>
          </w:tcPr>
          <w:p w14:paraId="6245FDAC" w14:textId="0ED5F397" w:rsidR="002173EA" w:rsidRPr="002173EA" w:rsidRDefault="002173EA" w:rsidP="00B84732">
            <w:pPr>
              <w:pStyle w:val="ListNumber0"/>
              <w:numPr>
                <w:ilvl w:val="0"/>
                <w:numId w:val="0"/>
              </w:numPr>
              <w:rPr>
                <w:rFonts w:cstheme="minorHAnsi"/>
                <w:sz w:val="22"/>
              </w:rPr>
            </w:pPr>
            <w:r w:rsidRPr="002173EA">
              <w:rPr>
                <w:rFonts w:cstheme="minorHAnsi"/>
                <w:sz w:val="22"/>
              </w:rPr>
              <w:t>Where conditions of this approval require consultation with an identified party, the following is required:</w:t>
            </w:r>
          </w:p>
          <w:p w14:paraId="3221AB6B" w14:textId="77777777" w:rsidR="002173EA" w:rsidRPr="002173EA" w:rsidRDefault="002173EA" w:rsidP="00080D73">
            <w:pPr>
              <w:pStyle w:val="ListNumber2"/>
              <w:numPr>
                <w:ilvl w:val="1"/>
                <w:numId w:val="6"/>
              </w:numPr>
              <w:rPr>
                <w:rFonts w:cstheme="minorHAnsi"/>
                <w:sz w:val="22"/>
              </w:rPr>
            </w:pPr>
            <w:r w:rsidRPr="002173EA">
              <w:rPr>
                <w:rFonts w:cstheme="minorHAnsi"/>
                <w:sz w:val="22"/>
              </w:rPr>
              <w:t>consult with the relevant party prior to submitting the subject document; and</w:t>
            </w:r>
          </w:p>
          <w:p w14:paraId="50BA02FC" w14:textId="77777777" w:rsidR="002173EA" w:rsidRPr="002173EA" w:rsidRDefault="002173EA" w:rsidP="00080D73">
            <w:pPr>
              <w:pStyle w:val="ListNumber2"/>
              <w:numPr>
                <w:ilvl w:val="1"/>
                <w:numId w:val="6"/>
              </w:numPr>
              <w:rPr>
                <w:rFonts w:cstheme="minorHAnsi"/>
                <w:sz w:val="22"/>
              </w:rPr>
            </w:pPr>
            <w:r w:rsidRPr="002173EA">
              <w:rPr>
                <w:rFonts w:cstheme="minorHAnsi"/>
                <w:sz w:val="22"/>
              </w:rPr>
              <w:t>provide details of the consultation undertaken including:</w:t>
            </w:r>
          </w:p>
          <w:p w14:paraId="0B115298" w14:textId="77777777" w:rsidR="002173EA" w:rsidRPr="002173EA" w:rsidRDefault="002173EA" w:rsidP="00080D73">
            <w:pPr>
              <w:pStyle w:val="ListNumber3"/>
              <w:numPr>
                <w:ilvl w:val="2"/>
                <w:numId w:val="6"/>
              </w:numPr>
              <w:rPr>
                <w:rFonts w:cstheme="minorHAnsi"/>
                <w:sz w:val="22"/>
              </w:rPr>
            </w:pPr>
            <w:r w:rsidRPr="002173EA">
              <w:rPr>
                <w:rFonts w:cstheme="minorHAnsi"/>
                <w:sz w:val="22"/>
              </w:rPr>
              <w:t>the outcome of that consultation, matters resolved and unresolved; and</w:t>
            </w:r>
          </w:p>
          <w:p w14:paraId="1F8452B9" w14:textId="2F5F4C49" w:rsidR="000B1EBF" w:rsidRPr="00B84732" w:rsidRDefault="002173EA" w:rsidP="00080D73">
            <w:pPr>
              <w:pStyle w:val="ListNumber3"/>
              <w:numPr>
                <w:ilvl w:val="2"/>
                <w:numId w:val="6"/>
              </w:numPr>
              <w:rPr>
                <w:rFonts w:cstheme="minorHAnsi"/>
                <w:sz w:val="22"/>
              </w:rPr>
            </w:pPr>
            <w:r w:rsidRPr="002173EA">
              <w:rPr>
                <w:rFonts w:cstheme="minorHAnsi"/>
                <w:sz w:val="22"/>
              </w:rPr>
              <w:t>details of any disagreement remaining between the party consulted and the Applicant and how the Applicant has addressed the matters not resolved.</w:t>
            </w:r>
          </w:p>
        </w:tc>
      </w:tr>
      <w:tr w:rsidR="000B1EBF" w:rsidRPr="002173EA" w14:paraId="4FD708DF" w14:textId="77777777" w:rsidTr="000B1EBF">
        <w:tblPrEx>
          <w:tblBorders>
            <w:right w:val="single" w:sz="4" w:space="0" w:color="auto"/>
          </w:tblBorders>
        </w:tblPrEx>
        <w:trPr>
          <w:trHeight w:val="135"/>
        </w:trPr>
        <w:tc>
          <w:tcPr>
            <w:tcW w:w="0" w:type="auto"/>
            <w:vMerge/>
            <w:hideMark/>
          </w:tcPr>
          <w:p w14:paraId="1AC795A6" w14:textId="77777777" w:rsidR="000B1EBF" w:rsidRPr="002173EA" w:rsidRDefault="000B1EBF" w:rsidP="00475CE6">
            <w:pPr>
              <w:rPr>
                <w:rFonts w:cstheme="minorHAnsi"/>
                <w:b/>
                <w:sz w:val="22"/>
                <w:szCs w:val="22"/>
              </w:rPr>
            </w:pPr>
          </w:p>
        </w:tc>
        <w:tc>
          <w:tcPr>
            <w:tcW w:w="4695" w:type="pct"/>
            <w:hideMark/>
          </w:tcPr>
          <w:p w14:paraId="75C4B9A6" w14:textId="77777777" w:rsidR="000B1EBF" w:rsidRPr="002173EA" w:rsidRDefault="000B1EBF" w:rsidP="00475CE6">
            <w:pPr>
              <w:rPr>
                <w:rFonts w:cstheme="minorHAnsi"/>
                <w:sz w:val="22"/>
                <w:szCs w:val="22"/>
              </w:rPr>
            </w:pPr>
            <w:r w:rsidRPr="002173EA">
              <w:rPr>
                <w:rFonts w:cstheme="minorHAnsi"/>
                <w:sz w:val="22"/>
                <w:szCs w:val="22"/>
              </w:rPr>
              <w:t xml:space="preserve">Condition Reason: </w:t>
            </w:r>
          </w:p>
          <w:p w14:paraId="46A3B5D1" w14:textId="1182F396" w:rsidR="002173EA" w:rsidRPr="002173EA" w:rsidRDefault="002173EA" w:rsidP="00475CE6">
            <w:pPr>
              <w:rPr>
                <w:rFonts w:cstheme="minorHAnsi"/>
                <w:sz w:val="22"/>
                <w:szCs w:val="22"/>
              </w:rPr>
            </w:pPr>
            <w:r w:rsidRPr="002173EA">
              <w:rPr>
                <w:rFonts w:cstheme="minorHAnsi"/>
                <w:sz w:val="22"/>
                <w:szCs w:val="22"/>
                <w:lang w:val="en-US"/>
              </w:rPr>
              <w:t>To ensure adequate consultation is carried out and relevant matters addressed.</w:t>
            </w:r>
          </w:p>
          <w:p w14:paraId="171305ED" w14:textId="77777777" w:rsidR="000B1EBF" w:rsidRPr="002173EA" w:rsidRDefault="000B1EBF" w:rsidP="00475CE6">
            <w:pPr>
              <w:rPr>
                <w:rFonts w:eastAsia="Times New Roman" w:cstheme="minorHAnsi"/>
                <w:sz w:val="22"/>
                <w:szCs w:val="22"/>
              </w:rPr>
            </w:pPr>
          </w:p>
        </w:tc>
      </w:tr>
      <w:tr w:rsidR="000B1EBF" w:rsidRPr="002173EA" w14:paraId="666D7F48" w14:textId="77777777" w:rsidTr="000B1EBF">
        <w:tblPrEx>
          <w:tblBorders>
            <w:right w:val="single" w:sz="4" w:space="0" w:color="auto"/>
          </w:tblBorders>
        </w:tblPrEx>
        <w:trPr>
          <w:trHeight w:val="135"/>
        </w:trPr>
        <w:tc>
          <w:tcPr>
            <w:tcW w:w="305" w:type="pct"/>
            <w:vMerge w:val="restart"/>
            <w:hideMark/>
          </w:tcPr>
          <w:p w14:paraId="077C4090" w14:textId="5D30738C" w:rsidR="000B1EBF" w:rsidRPr="002173EA" w:rsidRDefault="00656DE8" w:rsidP="00475CE6">
            <w:pPr>
              <w:rPr>
                <w:rFonts w:cstheme="minorHAnsi"/>
                <w:b/>
                <w:sz w:val="22"/>
                <w:szCs w:val="22"/>
              </w:rPr>
            </w:pPr>
            <w:r>
              <w:rPr>
                <w:rFonts w:cstheme="minorHAnsi"/>
                <w:b/>
                <w:sz w:val="22"/>
                <w:szCs w:val="22"/>
              </w:rPr>
              <w:t>12</w:t>
            </w:r>
          </w:p>
        </w:tc>
        <w:tc>
          <w:tcPr>
            <w:tcW w:w="4695" w:type="pct"/>
            <w:hideMark/>
          </w:tcPr>
          <w:p w14:paraId="44C576DB" w14:textId="00849A03" w:rsidR="000B1EBF" w:rsidRPr="00A623EB" w:rsidRDefault="002173EA" w:rsidP="00A623EB">
            <w:pPr>
              <w:pStyle w:val="AltHeading6"/>
              <w:spacing w:before="0" w:after="0"/>
              <w:rPr>
                <w:rFonts w:asciiTheme="minorHAnsi" w:hAnsiTheme="minorHAnsi" w:cstheme="minorHAnsi"/>
                <w:i w:val="0"/>
                <w:iCs/>
                <w:sz w:val="22"/>
              </w:rPr>
            </w:pPr>
            <w:r w:rsidRPr="00B84732">
              <w:rPr>
                <w:rFonts w:asciiTheme="minorHAnsi" w:hAnsiTheme="minorHAnsi" w:cstheme="minorHAnsi"/>
                <w:i w:val="0"/>
                <w:iCs/>
                <w:sz w:val="22"/>
              </w:rPr>
              <w:t>National Construction Code of Australia</w:t>
            </w:r>
          </w:p>
        </w:tc>
      </w:tr>
      <w:tr w:rsidR="000B1EBF" w:rsidRPr="002173EA" w14:paraId="42F7F23B" w14:textId="77777777" w:rsidTr="000B1EBF">
        <w:tblPrEx>
          <w:tblBorders>
            <w:right w:val="single" w:sz="4" w:space="0" w:color="auto"/>
          </w:tblBorders>
        </w:tblPrEx>
        <w:trPr>
          <w:trHeight w:val="70"/>
        </w:trPr>
        <w:tc>
          <w:tcPr>
            <w:tcW w:w="0" w:type="auto"/>
            <w:vMerge/>
            <w:hideMark/>
          </w:tcPr>
          <w:p w14:paraId="11B8D130" w14:textId="77777777" w:rsidR="000B1EBF" w:rsidRPr="002173EA" w:rsidRDefault="000B1EBF" w:rsidP="00475CE6">
            <w:pPr>
              <w:rPr>
                <w:rFonts w:cstheme="minorHAnsi"/>
                <w:b/>
                <w:sz w:val="22"/>
                <w:szCs w:val="22"/>
              </w:rPr>
            </w:pPr>
          </w:p>
        </w:tc>
        <w:tc>
          <w:tcPr>
            <w:tcW w:w="4695" w:type="pct"/>
          </w:tcPr>
          <w:p w14:paraId="293336CB" w14:textId="28D8F1C7" w:rsidR="002173EA" w:rsidRPr="002173EA" w:rsidRDefault="002173EA" w:rsidP="00B84732">
            <w:pPr>
              <w:pStyle w:val="ListNumber0"/>
              <w:numPr>
                <w:ilvl w:val="0"/>
                <w:numId w:val="0"/>
              </w:numPr>
              <w:rPr>
                <w:rFonts w:cstheme="minorHAnsi"/>
                <w:sz w:val="22"/>
              </w:rPr>
            </w:pPr>
            <w:r w:rsidRPr="002173EA">
              <w:rPr>
                <w:rFonts w:cstheme="minorHAnsi"/>
                <w:sz w:val="22"/>
              </w:rPr>
              <w:t>All building work must be carried out in accordance with the requirements of the </w:t>
            </w:r>
            <w:r w:rsidRPr="002173EA">
              <w:rPr>
                <w:rFonts w:cstheme="minorHAnsi"/>
                <w:i/>
                <w:sz w:val="22"/>
                <w:lang w:val="en-US"/>
              </w:rPr>
              <w:t>Building Code of Australia.</w:t>
            </w:r>
            <w:r w:rsidR="00B84732">
              <w:rPr>
                <w:rFonts w:cstheme="minorHAnsi"/>
                <w:i/>
                <w:sz w:val="22"/>
                <w:lang w:val="en-US"/>
              </w:rPr>
              <w:br/>
            </w:r>
          </w:p>
          <w:p w14:paraId="337C4F38" w14:textId="25C0317E" w:rsidR="000B1EBF" w:rsidRPr="00B84732" w:rsidRDefault="002173EA" w:rsidP="00B84732">
            <w:pPr>
              <w:pStyle w:val="ListNumber0"/>
              <w:numPr>
                <w:ilvl w:val="0"/>
                <w:numId w:val="0"/>
              </w:numPr>
              <w:rPr>
                <w:rFonts w:cstheme="minorHAnsi"/>
                <w:color w:val="000000"/>
                <w:sz w:val="22"/>
                <w:shd w:val="clear" w:color="auto" w:fill="FFFFFF"/>
              </w:rPr>
            </w:pPr>
            <w:r w:rsidRPr="00B84732">
              <w:rPr>
                <w:rFonts w:cstheme="minorHAnsi"/>
                <w:b/>
                <w:iCs/>
                <w:sz w:val="22"/>
                <w:lang w:val="en-US"/>
              </w:rPr>
              <w:t>NOTE</w:t>
            </w:r>
            <w:r w:rsidRPr="00B84732">
              <w:rPr>
                <w:rFonts w:cstheme="minorHAnsi"/>
                <w:iCs/>
                <w:sz w:val="22"/>
              </w:rPr>
              <w:t>:</w:t>
            </w:r>
            <w:r w:rsidRPr="002173EA">
              <w:rPr>
                <w:rFonts w:cstheme="minorHAnsi"/>
                <w:sz w:val="22"/>
              </w:rPr>
              <w:t xml:space="preserve"> </w:t>
            </w:r>
            <w:r w:rsidRPr="002173EA">
              <w:rPr>
                <w:rStyle w:val="frag-defterm"/>
                <w:rFonts w:cstheme="minorHAnsi"/>
                <w:bCs/>
                <w:i/>
                <w:iCs/>
                <w:color w:val="000000"/>
                <w:sz w:val="22"/>
                <w:shd w:val="clear" w:color="auto" w:fill="FFFFFF"/>
              </w:rPr>
              <w:t>Building Code of Australia</w:t>
            </w:r>
            <w:r w:rsidRPr="002173EA">
              <w:rPr>
                <w:rFonts w:cstheme="minorHAnsi"/>
                <w:color w:val="000000"/>
                <w:sz w:val="22"/>
                <w:shd w:val="clear" w:color="auto" w:fill="FFFFFF"/>
              </w:rPr>
              <w:t>, Volumes 1 and 2 of the </w:t>
            </w:r>
            <w:r w:rsidRPr="002173EA">
              <w:rPr>
                <w:rStyle w:val="frag-name"/>
                <w:rFonts w:cstheme="minorHAnsi"/>
                <w:i/>
                <w:iCs/>
                <w:color w:val="000000"/>
                <w:sz w:val="22"/>
                <w:shd w:val="clear" w:color="auto" w:fill="FFFFFF"/>
              </w:rPr>
              <w:t>National Construction Code</w:t>
            </w:r>
            <w:r w:rsidRPr="002173EA">
              <w:rPr>
                <w:rFonts w:cstheme="minorHAnsi"/>
                <w:color w:val="000000"/>
                <w:sz w:val="22"/>
                <w:shd w:val="clear" w:color="auto" w:fill="FFFFFF"/>
              </w:rPr>
              <w:t>, referred to as the </w:t>
            </w:r>
            <w:r w:rsidRPr="002173EA">
              <w:rPr>
                <w:rStyle w:val="frag-name"/>
                <w:rFonts w:cstheme="minorHAnsi"/>
                <w:i/>
                <w:iCs/>
                <w:color w:val="000000"/>
                <w:sz w:val="22"/>
                <w:shd w:val="clear" w:color="auto" w:fill="FFFFFF"/>
              </w:rPr>
              <w:t>Building Code of Australia</w:t>
            </w:r>
            <w:r w:rsidRPr="002173EA">
              <w:rPr>
                <w:rFonts w:cstheme="minorHAnsi"/>
                <w:color w:val="000000"/>
                <w:sz w:val="22"/>
                <w:shd w:val="clear" w:color="auto" w:fill="FFFFFF"/>
              </w:rPr>
              <w:t xml:space="preserve">, published by the Australian Building Codes Board, as in force from time to time.  </w:t>
            </w:r>
          </w:p>
        </w:tc>
      </w:tr>
      <w:tr w:rsidR="000B1EBF" w:rsidRPr="002173EA" w14:paraId="10F5E63D" w14:textId="77777777" w:rsidTr="000B1EBF">
        <w:tblPrEx>
          <w:tblBorders>
            <w:right w:val="single" w:sz="4" w:space="0" w:color="auto"/>
          </w:tblBorders>
        </w:tblPrEx>
        <w:trPr>
          <w:trHeight w:val="135"/>
        </w:trPr>
        <w:tc>
          <w:tcPr>
            <w:tcW w:w="0" w:type="auto"/>
            <w:vMerge/>
            <w:hideMark/>
          </w:tcPr>
          <w:p w14:paraId="3D14A7F0" w14:textId="77777777" w:rsidR="000B1EBF" w:rsidRPr="002173EA" w:rsidRDefault="000B1EBF" w:rsidP="00475CE6">
            <w:pPr>
              <w:rPr>
                <w:rFonts w:cstheme="minorHAnsi"/>
                <w:b/>
                <w:sz w:val="22"/>
                <w:szCs w:val="22"/>
              </w:rPr>
            </w:pPr>
          </w:p>
        </w:tc>
        <w:tc>
          <w:tcPr>
            <w:tcW w:w="4695" w:type="pct"/>
            <w:hideMark/>
          </w:tcPr>
          <w:p w14:paraId="625278FF" w14:textId="77777777" w:rsidR="000B1EBF" w:rsidRPr="002173EA" w:rsidRDefault="000B1EBF" w:rsidP="002173EA">
            <w:pPr>
              <w:rPr>
                <w:rFonts w:cstheme="minorHAnsi"/>
                <w:sz w:val="22"/>
                <w:szCs w:val="22"/>
              </w:rPr>
            </w:pPr>
            <w:r w:rsidRPr="002173EA">
              <w:rPr>
                <w:rFonts w:cstheme="minorHAnsi"/>
                <w:sz w:val="22"/>
                <w:szCs w:val="22"/>
              </w:rPr>
              <w:t xml:space="preserve">Condition Reason: </w:t>
            </w:r>
          </w:p>
          <w:p w14:paraId="055B0C5C" w14:textId="10F8C002" w:rsidR="002173EA" w:rsidRPr="002173EA" w:rsidRDefault="002173EA" w:rsidP="002173EA">
            <w:pPr>
              <w:rPr>
                <w:rFonts w:eastAsia="Times New Roman" w:cstheme="minorHAnsi"/>
                <w:sz w:val="22"/>
                <w:szCs w:val="22"/>
              </w:rPr>
            </w:pPr>
            <w:r w:rsidRPr="002173EA">
              <w:rPr>
                <w:rFonts w:cstheme="minorHAnsi"/>
                <w:sz w:val="22"/>
                <w:szCs w:val="22"/>
              </w:rPr>
              <w:t xml:space="preserve">This condition is prescribed under the </w:t>
            </w:r>
            <w:r w:rsidRPr="002173EA">
              <w:rPr>
                <w:rFonts w:cstheme="minorHAnsi"/>
                <w:i/>
                <w:sz w:val="22"/>
                <w:szCs w:val="22"/>
              </w:rPr>
              <w:t>Environmental Planning and Assessment Regulation 2021</w:t>
            </w:r>
            <w:r w:rsidRPr="002173EA">
              <w:rPr>
                <w:rFonts w:cstheme="minorHAnsi"/>
                <w:sz w:val="22"/>
                <w:szCs w:val="22"/>
              </w:rPr>
              <w:t xml:space="preserve">.  </w:t>
            </w:r>
          </w:p>
        </w:tc>
      </w:tr>
      <w:tr w:rsidR="000B1EBF" w:rsidRPr="002173EA" w14:paraId="150FEC30" w14:textId="77777777" w:rsidTr="000B1EBF">
        <w:tblPrEx>
          <w:tblBorders>
            <w:right w:val="single" w:sz="4" w:space="0" w:color="auto"/>
          </w:tblBorders>
        </w:tblPrEx>
        <w:trPr>
          <w:trHeight w:val="135"/>
        </w:trPr>
        <w:tc>
          <w:tcPr>
            <w:tcW w:w="305" w:type="pct"/>
            <w:vMerge w:val="restart"/>
            <w:hideMark/>
          </w:tcPr>
          <w:p w14:paraId="448E6A35" w14:textId="3BC65213" w:rsidR="000B1EBF" w:rsidRPr="002173EA" w:rsidRDefault="00656DE8" w:rsidP="00475CE6">
            <w:pPr>
              <w:rPr>
                <w:rFonts w:cstheme="minorHAnsi"/>
                <w:b/>
                <w:sz w:val="22"/>
                <w:szCs w:val="22"/>
              </w:rPr>
            </w:pPr>
            <w:r>
              <w:rPr>
                <w:rFonts w:cstheme="minorHAnsi"/>
                <w:b/>
                <w:sz w:val="22"/>
                <w:szCs w:val="22"/>
              </w:rPr>
              <w:t>13</w:t>
            </w:r>
          </w:p>
        </w:tc>
        <w:tc>
          <w:tcPr>
            <w:tcW w:w="4695" w:type="pct"/>
            <w:hideMark/>
          </w:tcPr>
          <w:p w14:paraId="268D4800" w14:textId="427AEA8A" w:rsidR="000B1EBF" w:rsidRPr="00A623EB" w:rsidRDefault="002173EA" w:rsidP="00A623EB">
            <w:pPr>
              <w:pStyle w:val="AltHeading6"/>
              <w:spacing w:before="0" w:after="0"/>
              <w:rPr>
                <w:rFonts w:asciiTheme="minorHAnsi" w:hAnsiTheme="minorHAnsi" w:cstheme="minorHAnsi"/>
                <w:i w:val="0"/>
                <w:iCs/>
                <w:sz w:val="22"/>
              </w:rPr>
            </w:pPr>
            <w:r w:rsidRPr="00B84732">
              <w:rPr>
                <w:rFonts w:asciiTheme="minorHAnsi" w:hAnsiTheme="minorHAnsi" w:cstheme="minorHAnsi"/>
                <w:i w:val="0"/>
                <w:iCs/>
                <w:sz w:val="22"/>
              </w:rPr>
              <w:t>Payment of section 7.11 contributions</w:t>
            </w:r>
          </w:p>
        </w:tc>
      </w:tr>
      <w:tr w:rsidR="000B1EBF" w:rsidRPr="002173EA" w14:paraId="15F02E97" w14:textId="77777777" w:rsidTr="000B1EBF">
        <w:tblPrEx>
          <w:tblBorders>
            <w:right w:val="single" w:sz="4" w:space="0" w:color="auto"/>
          </w:tblBorders>
        </w:tblPrEx>
        <w:trPr>
          <w:trHeight w:val="70"/>
        </w:trPr>
        <w:tc>
          <w:tcPr>
            <w:tcW w:w="0" w:type="auto"/>
            <w:vMerge/>
            <w:hideMark/>
          </w:tcPr>
          <w:p w14:paraId="1EE4AC28" w14:textId="77777777" w:rsidR="000B1EBF" w:rsidRPr="002173EA" w:rsidRDefault="000B1EBF" w:rsidP="00475CE6">
            <w:pPr>
              <w:rPr>
                <w:rFonts w:cstheme="minorHAnsi"/>
                <w:b/>
                <w:sz w:val="22"/>
                <w:szCs w:val="22"/>
              </w:rPr>
            </w:pPr>
          </w:p>
        </w:tc>
        <w:tc>
          <w:tcPr>
            <w:tcW w:w="4695" w:type="pct"/>
          </w:tcPr>
          <w:p w14:paraId="6AF355C6" w14:textId="77777777" w:rsidR="00B84732" w:rsidRDefault="002173EA" w:rsidP="00B84732">
            <w:pPr>
              <w:pStyle w:val="ListNumber0"/>
              <w:numPr>
                <w:ilvl w:val="0"/>
                <w:numId w:val="0"/>
              </w:numPr>
              <w:rPr>
                <w:rFonts w:cstheme="minorHAnsi"/>
                <w:sz w:val="22"/>
              </w:rPr>
            </w:pPr>
            <w:r w:rsidRPr="002173EA">
              <w:rPr>
                <w:rFonts w:cstheme="minorHAnsi"/>
                <w:sz w:val="22"/>
              </w:rPr>
              <w:t>Pursuant</w:t>
            </w:r>
            <w:r w:rsidRPr="002173EA">
              <w:rPr>
                <w:rFonts w:cstheme="minorHAnsi"/>
                <w:sz w:val="22"/>
                <w:lang w:val="en-US"/>
              </w:rPr>
              <w:t xml:space="preserve"> to </w:t>
            </w:r>
            <w:r w:rsidRPr="002173EA">
              <w:rPr>
                <w:rFonts w:eastAsia="Times New Roman" w:cstheme="minorHAnsi"/>
                <w:sz w:val="22"/>
                <w:lang w:val="en-US"/>
              </w:rPr>
              <w:t>section</w:t>
            </w:r>
            <w:r w:rsidRPr="002173EA">
              <w:rPr>
                <w:rFonts w:cstheme="minorHAnsi"/>
                <w:sz w:val="22"/>
                <w:lang w:val="en-US"/>
              </w:rPr>
              <w:t xml:space="preserve"> 7.11 of the Environmental Planning and Assessment Act 1979, monetary contribution is to be paid to Council.  The contribution is to be levied in accordance with the adopted Section 7.11 Contributions Plan.  </w:t>
            </w:r>
            <w:r w:rsidRPr="002173EA">
              <w:rPr>
                <w:rFonts w:cstheme="minorHAnsi"/>
                <w:sz w:val="22"/>
              </w:rPr>
              <w:t xml:space="preserve">The payment of a monetary contribution is to be ongoing for the life of the operation in accordance with the provisions of this Plan. </w:t>
            </w:r>
          </w:p>
          <w:p w14:paraId="625751AF" w14:textId="0939014B" w:rsidR="002173EA" w:rsidRPr="002173EA" w:rsidRDefault="002173EA" w:rsidP="00B84732">
            <w:pPr>
              <w:pStyle w:val="ListNumber0"/>
              <w:numPr>
                <w:ilvl w:val="0"/>
                <w:numId w:val="0"/>
              </w:numPr>
              <w:rPr>
                <w:rFonts w:cstheme="minorHAnsi"/>
                <w:sz w:val="22"/>
                <w:lang w:val="en-US"/>
              </w:rPr>
            </w:pPr>
            <w:r w:rsidRPr="002173EA">
              <w:rPr>
                <w:rFonts w:cstheme="minorHAnsi"/>
                <w:sz w:val="22"/>
                <w:lang w:val="en-US"/>
              </w:rPr>
              <w:t>The contribution payable will be calculated in accordance with the contributions plan current at the time of payment, and will be adjusted at the time of payment in accordance with the Plan. Time of payment of contributions shall be:</w:t>
            </w:r>
          </w:p>
          <w:p w14:paraId="4AE59ADD" w14:textId="18D3992A" w:rsidR="002173EA" w:rsidRPr="002173EA" w:rsidRDefault="002173EA" w:rsidP="00B84732">
            <w:pPr>
              <w:autoSpaceDE w:val="0"/>
              <w:autoSpaceDN w:val="0"/>
              <w:adjustRightInd w:val="0"/>
              <w:snapToGrid w:val="0"/>
              <w:spacing w:before="119" w:after="118" w:line="241" w:lineRule="auto"/>
              <w:jc w:val="both"/>
              <w:rPr>
                <w:rFonts w:cstheme="minorHAnsi"/>
                <w:sz w:val="22"/>
                <w:szCs w:val="22"/>
                <w:lang w:val="en-US"/>
              </w:rPr>
            </w:pPr>
            <w:r w:rsidRPr="002173EA">
              <w:rPr>
                <w:rFonts w:cstheme="minorHAnsi"/>
                <w:sz w:val="22"/>
                <w:szCs w:val="22"/>
              </w:rPr>
              <w:t xml:space="preserve">Within 28 days of receipt of a quarterly notice from the Council stating the contribution amount pursuant to the previous quarter's heavy haulage vehicle activity.  </w:t>
            </w:r>
            <w:r w:rsidR="00B84732">
              <w:rPr>
                <w:rFonts w:cstheme="minorHAnsi"/>
                <w:sz w:val="22"/>
                <w:szCs w:val="22"/>
              </w:rPr>
              <w:br/>
            </w:r>
          </w:p>
          <w:p w14:paraId="1FFBB234" w14:textId="08A79CF4" w:rsidR="000B1EBF" w:rsidRPr="002173EA" w:rsidRDefault="00B84732" w:rsidP="00B84732">
            <w:pPr>
              <w:autoSpaceDE w:val="0"/>
              <w:autoSpaceDN w:val="0"/>
              <w:adjustRightInd w:val="0"/>
              <w:snapToGrid w:val="0"/>
              <w:spacing w:before="119" w:after="118" w:line="241" w:lineRule="auto"/>
              <w:jc w:val="both"/>
              <w:rPr>
                <w:rFonts w:cstheme="minorHAnsi"/>
                <w:sz w:val="22"/>
                <w:szCs w:val="22"/>
                <w:lang w:val="en-US"/>
              </w:rPr>
            </w:pPr>
            <w:r w:rsidRPr="00B84732">
              <w:rPr>
                <w:rFonts w:cstheme="minorHAnsi"/>
                <w:b/>
                <w:iCs/>
                <w:sz w:val="22"/>
                <w:szCs w:val="22"/>
                <w:lang w:val="en-US"/>
              </w:rPr>
              <w:t>NOTE:</w:t>
            </w:r>
            <w:r w:rsidRPr="002173EA">
              <w:rPr>
                <w:rFonts w:cstheme="minorHAnsi"/>
                <w:b/>
                <w:i/>
                <w:sz w:val="22"/>
                <w:szCs w:val="22"/>
                <w:lang w:val="en-US"/>
              </w:rPr>
              <w:t xml:space="preserve"> </w:t>
            </w:r>
            <w:r w:rsidR="002173EA" w:rsidRPr="002173EA">
              <w:rPr>
                <w:rFonts w:cstheme="minorHAnsi"/>
                <w:sz w:val="22"/>
                <w:szCs w:val="22"/>
                <w:lang w:val="en-US"/>
              </w:rPr>
              <w:t xml:space="preserve">The current Plan is Narromine Shire Council Section 7.11 Contributions Plan 2020 – Heavy Vehicles.  Contribution amounts will be adjusted by Council each quarter.  </w:t>
            </w:r>
          </w:p>
        </w:tc>
      </w:tr>
      <w:tr w:rsidR="000B1EBF" w:rsidRPr="002173EA" w14:paraId="5A88E911" w14:textId="77777777" w:rsidTr="000B1EBF">
        <w:tblPrEx>
          <w:tblBorders>
            <w:right w:val="single" w:sz="4" w:space="0" w:color="auto"/>
          </w:tblBorders>
        </w:tblPrEx>
        <w:trPr>
          <w:trHeight w:val="135"/>
        </w:trPr>
        <w:tc>
          <w:tcPr>
            <w:tcW w:w="0" w:type="auto"/>
            <w:vMerge/>
            <w:hideMark/>
          </w:tcPr>
          <w:p w14:paraId="3A380516" w14:textId="77777777" w:rsidR="000B1EBF" w:rsidRPr="002173EA" w:rsidRDefault="000B1EBF" w:rsidP="00475CE6">
            <w:pPr>
              <w:rPr>
                <w:rFonts w:cstheme="minorHAnsi"/>
                <w:b/>
                <w:sz w:val="22"/>
                <w:szCs w:val="22"/>
              </w:rPr>
            </w:pPr>
          </w:p>
        </w:tc>
        <w:tc>
          <w:tcPr>
            <w:tcW w:w="4695" w:type="pct"/>
            <w:hideMark/>
          </w:tcPr>
          <w:p w14:paraId="486D7C39" w14:textId="77777777" w:rsidR="002173EA" w:rsidRPr="002173EA" w:rsidRDefault="000B1EBF" w:rsidP="00475CE6">
            <w:pPr>
              <w:rPr>
                <w:rFonts w:cstheme="minorHAnsi"/>
                <w:sz w:val="22"/>
                <w:szCs w:val="22"/>
              </w:rPr>
            </w:pPr>
            <w:r w:rsidRPr="002173EA">
              <w:rPr>
                <w:rFonts w:cstheme="minorHAnsi"/>
                <w:sz w:val="22"/>
                <w:szCs w:val="22"/>
              </w:rPr>
              <w:t xml:space="preserve">Condition Reason: </w:t>
            </w:r>
          </w:p>
          <w:p w14:paraId="64B10741" w14:textId="2B437F3C" w:rsidR="002173EA" w:rsidRPr="002173EA" w:rsidRDefault="002173EA" w:rsidP="00475CE6">
            <w:pPr>
              <w:rPr>
                <w:rFonts w:cstheme="minorHAnsi"/>
                <w:sz w:val="22"/>
                <w:szCs w:val="22"/>
                <w:lang w:val="en-US"/>
              </w:rPr>
            </w:pPr>
            <w:r w:rsidRPr="002173EA">
              <w:rPr>
                <w:rFonts w:cstheme="minorHAnsi"/>
                <w:sz w:val="22"/>
                <w:szCs w:val="22"/>
                <w:lang w:val="en-US"/>
              </w:rPr>
              <w:t xml:space="preserve">To ensure development contributions are paid to address the increased demand for public amenities and services resulting from the approved development, and road maintenance due to heavy vehicle impacts.  </w:t>
            </w:r>
          </w:p>
          <w:p w14:paraId="229F7645" w14:textId="77777777" w:rsidR="000B1EBF" w:rsidRPr="002173EA" w:rsidRDefault="000B1EBF" w:rsidP="00475CE6">
            <w:pPr>
              <w:rPr>
                <w:rFonts w:eastAsia="Times New Roman" w:cstheme="minorHAnsi"/>
                <w:sz w:val="22"/>
                <w:szCs w:val="22"/>
              </w:rPr>
            </w:pPr>
          </w:p>
        </w:tc>
      </w:tr>
      <w:tr w:rsidR="000B1EBF" w:rsidRPr="002173EA" w14:paraId="562D8FBC" w14:textId="77777777" w:rsidTr="000B1EBF">
        <w:tblPrEx>
          <w:tblBorders>
            <w:right w:val="single" w:sz="4" w:space="0" w:color="auto"/>
          </w:tblBorders>
        </w:tblPrEx>
        <w:trPr>
          <w:trHeight w:val="135"/>
        </w:trPr>
        <w:tc>
          <w:tcPr>
            <w:tcW w:w="305" w:type="pct"/>
            <w:vMerge w:val="restart"/>
            <w:hideMark/>
          </w:tcPr>
          <w:p w14:paraId="51620D43" w14:textId="4BDF92D1" w:rsidR="000B1EBF" w:rsidRPr="00B84732" w:rsidRDefault="00656DE8" w:rsidP="00475CE6">
            <w:pPr>
              <w:rPr>
                <w:rFonts w:cstheme="minorHAnsi"/>
                <w:b/>
                <w:iCs/>
                <w:sz w:val="22"/>
                <w:szCs w:val="22"/>
              </w:rPr>
            </w:pPr>
            <w:r>
              <w:rPr>
                <w:rFonts w:cstheme="minorHAnsi"/>
                <w:b/>
                <w:iCs/>
                <w:sz w:val="22"/>
                <w:szCs w:val="22"/>
              </w:rPr>
              <w:t>14</w:t>
            </w:r>
          </w:p>
        </w:tc>
        <w:tc>
          <w:tcPr>
            <w:tcW w:w="4695" w:type="pct"/>
            <w:hideMark/>
          </w:tcPr>
          <w:p w14:paraId="39A3A63F" w14:textId="54FE7FD5" w:rsidR="000B1EBF" w:rsidRPr="00A623EB" w:rsidRDefault="002173EA" w:rsidP="00A623EB">
            <w:pPr>
              <w:pStyle w:val="AltHeading6"/>
              <w:spacing w:before="0" w:after="0"/>
              <w:rPr>
                <w:rFonts w:asciiTheme="minorHAnsi" w:hAnsiTheme="minorHAnsi" w:cstheme="minorHAnsi"/>
                <w:i w:val="0"/>
                <w:iCs/>
                <w:sz w:val="22"/>
              </w:rPr>
            </w:pPr>
            <w:r w:rsidRPr="00B84732">
              <w:rPr>
                <w:rFonts w:asciiTheme="minorHAnsi" w:hAnsiTheme="minorHAnsi" w:cstheme="minorHAnsi"/>
                <w:i w:val="0"/>
                <w:iCs/>
                <w:sz w:val="22"/>
              </w:rPr>
              <w:t>Compliance</w:t>
            </w:r>
          </w:p>
        </w:tc>
      </w:tr>
      <w:tr w:rsidR="000B1EBF" w:rsidRPr="002173EA" w14:paraId="1CDBE046" w14:textId="77777777" w:rsidTr="000B1EBF">
        <w:tblPrEx>
          <w:tblBorders>
            <w:right w:val="single" w:sz="4" w:space="0" w:color="auto"/>
          </w:tblBorders>
        </w:tblPrEx>
        <w:trPr>
          <w:trHeight w:val="70"/>
        </w:trPr>
        <w:tc>
          <w:tcPr>
            <w:tcW w:w="0" w:type="auto"/>
            <w:vMerge/>
            <w:hideMark/>
          </w:tcPr>
          <w:p w14:paraId="2CEFF8C3" w14:textId="77777777" w:rsidR="000B1EBF" w:rsidRPr="002173EA" w:rsidRDefault="000B1EBF" w:rsidP="00475CE6">
            <w:pPr>
              <w:rPr>
                <w:rFonts w:cstheme="minorHAnsi"/>
                <w:b/>
                <w:sz w:val="22"/>
                <w:szCs w:val="22"/>
              </w:rPr>
            </w:pPr>
          </w:p>
        </w:tc>
        <w:tc>
          <w:tcPr>
            <w:tcW w:w="4695" w:type="pct"/>
          </w:tcPr>
          <w:p w14:paraId="31EAEEE7" w14:textId="36769106" w:rsidR="000B1EBF" w:rsidRPr="002173EA" w:rsidRDefault="002173EA" w:rsidP="002173EA">
            <w:pPr>
              <w:pStyle w:val="ListNumber0"/>
              <w:numPr>
                <w:ilvl w:val="0"/>
                <w:numId w:val="0"/>
              </w:numPr>
              <w:rPr>
                <w:rFonts w:cstheme="minorHAnsi"/>
                <w:sz w:val="22"/>
              </w:rPr>
            </w:pPr>
            <w:r w:rsidRPr="002173EA">
              <w:rPr>
                <w:rFonts w:cstheme="minorHAnsi"/>
                <w:sz w:val="22"/>
              </w:rPr>
              <w:t>The operator of the quarry must ensure that all of its employees, contractors (and their sub-contractors) are made aware of, and are instructed to comply with, the conditions of this approval relevant to activities they carry out in respect of the project.</w:t>
            </w:r>
          </w:p>
        </w:tc>
      </w:tr>
      <w:tr w:rsidR="000B1EBF" w:rsidRPr="002173EA" w14:paraId="4CB309AA" w14:textId="77777777" w:rsidTr="000B1EBF">
        <w:tblPrEx>
          <w:tblBorders>
            <w:right w:val="single" w:sz="4" w:space="0" w:color="auto"/>
          </w:tblBorders>
        </w:tblPrEx>
        <w:trPr>
          <w:trHeight w:val="135"/>
        </w:trPr>
        <w:tc>
          <w:tcPr>
            <w:tcW w:w="0" w:type="auto"/>
            <w:vMerge/>
            <w:hideMark/>
          </w:tcPr>
          <w:p w14:paraId="3A37946E" w14:textId="77777777" w:rsidR="000B1EBF" w:rsidRPr="002173EA" w:rsidRDefault="000B1EBF" w:rsidP="00475CE6">
            <w:pPr>
              <w:rPr>
                <w:rFonts w:cstheme="minorHAnsi"/>
                <w:b/>
                <w:sz w:val="22"/>
                <w:szCs w:val="22"/>
              </w:rPr>
            </w:pPr>
          </w:p>
        </w:tc>
        <w:tc>
          <w:tcPr>
            <w:tcW w:w="4695" w:type="pct"/>
            <w:hideMark/>
          </w:tcPr>
          <w:p w14:paraId="0145FFE1" w14:textId="77777777" w:rsidR="000B1EBF" w:rsidRPr="002173EA" w:rsidRDefault="000B1EBF" w:rsidP="00475CE6">
            <w:pPr>
              <w:rPr>
                <w:rFonts w:cstheme="minorHAnsi"/>
                <w:sz w:val="22"/>
                <w:szCs w:val="22"/>
              </w:rPr>
            </w:pPr>
            <w:r w:rsidRPr="00A623EB">
              <w:rPr>
                <w:rFonts w:cstheme="minorHAnsi"/>
                <w:sz w:val="22"/>
                <w:szCs w:val="22"/>
              </w:rPr>
              <w:t>Condition Reason:</w:t>
            </w:r>
            <w:r w:rsidRPr="002173EA">
              <w:rPr>
                <w:rFonts w:cstheme="minorHAnsi"/>
                <w:sz w:val="22"/>
                <w:szCs w:val="22"/>
              </w:rPr>
              <w:t xml:space="preserve"> </w:t>
            </w:r>
          </w:p>
          <w:p w14:paraId="75760BE3" w14:textId="6BDE0C98" w:rsidR="000B1EBF" w:rsidRPr="002173EA" w:rsidRDefault="00374100" w:rsidP="00374100">
            <w:pPr>
              <w:pStyle w:val="ListNumber0"/>
              <w:numPr>
                <w:ilvl w:val="0"/>
                <w:numId w:val="0"/>
              </w:numPr>
              <w:rPr>
                <w:rFonts w:eastAsia="Times New Roman" w:cstheme="minorHAnsi"/>
                <w:sz w:val="22"/>
              </w:rPr>
            </w:pPr>
            <w:r w:rsidRPr="00374100">
              <w:rPr>
                <w:rFonts w:cstheme="minorHAnsi"/>
                <w:sz w:val="22"/>
              </w:rPr>
              <w:t>To ensure all staff are aware of their obligations in relation to the approval.</w:t>
            </w:r>
            <w:r w:rsidRPr="002029F7">
              <w:rPr>
                <w:rFonts w:cstheme="minorHAnsi"/>
                <w:lang w:val="en-US"/>
              </w:rPr>
              <w:t xml:space="preserve">  </w:t>
            </w:r>
          </w:p>
        </w:tc>
      </w:tr>
    </w:tbl>
    <w:p w14:paraId="16928166" w14:textId="77777777" w:rsidR="00656DE8" w:rsidRDefault="00656DE8" w:rsidP="00161781">
      <w:pPr>
        <w:jc w:val="center"/>
        <w:rPr>
          <w:rFonts w:asciiTheme="minorHAnsi" w:hAnsiTheme="minorHAnsi" w:cstheme="minorHAnsi"/>
          <w:b/>
          <w:sz w:val="36"/>
          <w:szCs w:val="36"/>
        </w:rPr>
      </w:pPr>
    </w:p>
    <w:p w14:paraId="3C45D019" w14:textId="77777777" w:rsidR="00656DE8" w:rsidRDefault="00656DE8">
      <w:pPr>
        <w:rPr>
          <w:rFonts w:asciiTheme="minorHAnsi" w:hAnsiTheme="minorHAnsi" w:cstheme="minorHAnsi"/>
          <w:b/>
          <w:sz w:val="36"/>
          <w:szCs w:val="36"/>
        </w:rPr>
      </w:pPr>
      <w:r>
        <w:rPr>
          <w:rFonts w:asciiTheme="minorHAnsi" w:hAnsiTheme="minorHAnsi" w:cstheme="minorHAnsi"/>
          <w:b/>
          <w:sz w:val="36"/>
          <w:szCs w:val="36"/>
        </w:rPr>
        <w:br w:type="page"/>
      </w:r>
    </w:p>
    <w:p w14:paraId="4A9FAA00" w14:textId="0D7AD4E3" w:rsidR="005D5B95" w:rsidRPr="00161781" w:rsidRDefault="005D5B95" w:rsidP="00161781">
      <w:pPr>
        <w:jc w:val="center"/>
        <w:rPr>
          <w:rFonts w:asciiTheme="minorHAnsi" w:hAnsiTheme="minorHAnsi" w:cstheme="minorHAnsi"/>
          <w:b/>
          <w:sz w:val="22"/>
          <w:szCs w:val="22"/>
        </w:rPr>
      </w:pPr>
      <w:r w:rsidRPr="005D5B95">
        <w:rPr>
          <w:rFonts w:asciiTheme="minorHAnsi" w:hAnsiTheme="minorHAnsi" w:cstheme="minorHAnsi"/>
          <w:b/>
          <w:sz w:val="36"/>
          <w:szCs w:val="36"/>
        </w:rPr>
        <w:lastRenderedPageBreak/>
        <w:t>BUILDING WORK</w:t>
      </w:r>
      <w:r w:rsidRPr="00161781">
        <w:rPr>
          <w:rFonts w:asciiTheme="minorHAnsi" w:eastAsiaTheme="majorEastAsia" w:hAnsiTheme="minorHAnsi" w:cstheme="minorHAnsi"/>
          <w:b/>
          <w:sz w:val="22"/>
          <w:szCs w:val="22"/>
        </w:rPr>
        <w:br/>
      </w:r>
      <w:r w:rsidRPr="00656DE8">
        <w:rPr>
          <w:rFonts w:asciiTheme="minorHAnsi" w:hAnsiTheme="minorHAnsi" w:cstheme="minorHAnsi"/>
          <w:b/>
          <w:bCs/>
          <w:sz w:val="32"/>
          <w:szCs w:val="32"/>
        </w:rPr>
        <w:t>BEFORE ISSUE OF A CONSTRUCTION CERTIFICATE</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161781" w:rsidRPr="00161781" w14:paraId="33134AA2" w14:textId="77777777" w:rsidTr="00064B74">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42D9A81D" w14:textId="77777777" w:rsidR="00064B74" w:rsidRPr="00161781" w:rsidRDefault="00064B74" w:rsidP="00475CE6">
            <w:pPr>
              <w:jc w:val="center"/>
              <w:rPr>
                <w:rFonts w:cstheme="minorHAnsi"/>
                <w:b/>
                <w:sz w:val="22"/>
                <w:szCs w:val="22"/>
              </w:rPr>
            </w:pPr>
            <w:r w:rsidRPr="00161781">
              <w:rPr>
                <w:rFonts w:cstheme="minorHAnsi"/>
                <w:sz w:val="22"/>
                <w:szCs w:val="22"/>
              </w:rPr>
              <w:t>Condition</w:t>
            </w:r>
          </w:p>
        </w:tc>
      </w:tr>
      <w:tr w:rsidR="00161781" w:rsidRPr="00161781" w14:paraId="43F85B7A"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6230A7D" w14:textId="72224EAF" w:rsidR="00064B74" w:rsidRPr="00161781" w:rsidRDefault="00656DE8" w:rsidP="00475CE6">
            <w:pPr>
              <w:rPr>
                <w:rFonts w:cstheme="minorHAnsi"/>
                <w:b/>
                <w:sz w:val="22"/>
                <w:szCs w:val="22"/>
              </w:rPr>
            </w:pPr>
            <w:r>
              <w:rPr>
                <w:rFonts w:cstheme="minorHAnsi"/>
                <w:b/>
                <w:sz w:val="22"/>
                <w:szCs w:val="22"/>
              </w:rPr>
              <w:t>15</w:t>
            </w:r>
          </w:p>
        </w:tc>
        <w:tc>
          <w:tcPr>
            <w:tcW w:w="4695" w:type="pct"/>
            <w:tcBorders>
              <w:top w:val="single" w:sz="4" w:space="0" w:color="auto"/>
              <w:left w:val="single" w:sz="4" w:space="0" w:color="auto"/>
              <w:bottom w:val="single" w:sz="4" w:space="0" w:color="auto"/>
              <w:right w:val="single" w:sz="4" w:space="0" w:color="auto"/>
            </w:tcBorders>
            <w:hideMark/>
          </w:tcPr>
          <w:p w14:paraId="09560487" w14:textId="7BDA88C5" w:rsidR="00064B74" w:rsidRPr="00A623EB" w:rsidRDefault="00161781" w:rsidP="00A623EB">
            <w:pPr>
              <w:pStyle w:val="AltHeading6"/>
              <w:spacing w:before="0" w:after="0"/>
              <w:rPr>
                <w:rFonts w:asciiTheme="minorHAnsi" w:hAnsiTheme="minorHAnsi" w:cstheme="minorHAnsi"/>
                <w:i w:val="0"/>
                <w:iCs/>
                <w:sz w:val="22"/>
              </w:rPr>
            </w:pPr>
            <w:r w:rsidRPr="00161781">
              <w:rPr>
                <w:rFonts w:asciiTheme="minorHAnsi" w:hAnsiTheme="minorHAnsi" w:cstheme="minorHAnsi"/>
                <w:i w:val="0"/>
                <w:iCs/>
                <w:sz w:val="22"/>
              </w:rPr>
              <w:t>Long Service Levy Payment</w:t>
            </w:r>
          </w:p>
        </w:tc>
      </w:tr>
      <w:tr w:rsidR="00161781" w:rsidRPr="00161781" w14:paraId="29D12B99" w14:textId="77777777" w:rsidTr="00064B74">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29DA2626"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30BF82F" w14:textId="77777777" w:rsidR="00161781" w:rsidRPr="00161781" w:rsidRDefault="00161781" w:rsidP="00161781">
            <w:pPr>
              <w:pStyle w:val="ListNumber0"/>
              <w:numPr>
                <w:ilvl w:val="0"/>
                <w:numId w:val="0"/>
              </w:numPr>
              <w:spacing w:before="0" w:after="0" w:line="240" w:lineRule="auto"/>
              <w:rPr>
                <w:rFonts w:eastAsia="Times New Roman" w:cstheme="minorHAnsi"/>
                <w:sz w:val="22"/>
                <w:lang w:val="en-US"/>
              </w:rPr>
            </w:pPr>
            <w:r w:rsidRPr="00161781">
              <w:rPr>
                <w:rFonts w:cstheme="minorHAnsi"/>
                <w:sz w:val="22"/>
              </w:rPr>
              <w:t>Before</w:t>
            </w:r>
            <w:r w:rsidRPr="00161781">
              <w:rPr>
                <w:rFonts w:eastAsia="Times New Roman" w:cstheme="minorHAnsi"/>
                <w:sz w:val="22"/>
                <w:lang w:val="en-US"/>
              </w:rPr>
              <w:t xml:space="preserve"> the issue of a Construction Certificate, the operator of the quarry is to ensure that the person liable pays the long service levy to be calculated based on a cost estimate prepared by a suitably qualified person to the Long Service Corporation or Council under section 34 of the Building and Construction Industry Long Service Payments Act 1986 and provides proof of this payment to the certifier.  The final revised cost estimate and proof of payment is required to be provided to the certifier prior to issue of construction certificate. </w:t>
            </w:r>
          </w:p>
          <w:p w14:paraId="225CAF2E" w14:textId="77777777" w:rsidR="00161781" w:rsidRDefault="00161781" w:rsidP="00161781">
            <w:pPr>
              <w:jc w:val="both"/>
              <w:rPr>
                <w:rFonts w:cstheme="minorHAnsi"/>
                <w:b/>
                <w:i/>
                <w:sz w:val="22"/>
                <w:szCs w:val="22"/>
                <w:lang w:val="en-US"/>
              </w:rPr>
            </w:pPr>
          </w:p>
          <w:p w14:paraId="70989D23" w14:textId="3518FBE7" w:rsidR="00064B74" w:rsidRPr="00161781" w:rsidRDefault="00161781" w:rsidP="00161781">
            <w:pPr>
              <w:jc w:val="both"/>
              <w:rPr>
                <w:rFonts w:cstheme="minorHAnsi"/>
                <w:i/>
                <w:iCs/>
                <w:sz w:val="22"/>
                <w:szCs w:val="22"/>
              </w:rPr>
            </w:pPr>
            <w:r w:rsidRPr="00161781">
              <w:rPr>
                <w:rFonts w:cstheme="minorHAnsi"/>
                <w:b/>
                <w:iCs/>
                <w:sz w:val="22"/>
                <w:szCs w:val="22"/>
                <w:lang w:val="en-US"/>
              </w:rPr>
              <w:t>NOTE</w:t>
            </w:r>
            <w:r w:rsidRPr="00161781">
              <w:rPr>
                <w:rFonts w:cstheme="minorHAnsi"/>
                <w:iCs/>
                <w:sz w:val="22"/>
                <w:szCs w:val="22"/>
                <w:lang w:val="en-US"/>
              </w:rPr>
              <w:t>:</w:t>
            </w:r>
            <w:r w:rsidRPr="00161781">
              <w:rPr>
                <w:rFonts w:cstheme="minorHAnsi"/>
                <w:sz w:val="22"/>
                <w:szCs w:val="22"/>
                <w:lang w:val="en-US"/>
              </w:rPr>
              <w:t xml:space="preserve"> </w:t>
            </w:r>
            <w:r w:rsidRPr="00161781">
              <w:rPr>
                <w:rFonts w:cstheme="minorHAnsi"/>
                <w:sz w:val="22"/>
                <w:szCs w:val="22"/>
              </w:rPr>
              <w:t xml:space="preserve">The levy rate will be 0.25% of the cost of building and construction works and will only be payable if the cost of works is $250,000 and above (inclusive of GST).  </w:t>
            </w:r>
            <w:r w:rsidRPr="00161781">
              <w:rPr>
                <w:rFonts w:cstheme="minorHAnsi"/>
                <w:i/>
                <w:iCs/>
                <w:sz w:val="22"/>
                <w:szCs w:val="22"/>
              </w:rPr>
              <w:t xml:space="preserve">This payment can be made directly to the Long Service Levy Corporation.  All benefits and requirements are determined by the </w:t>
            </w:r>
            <w:r w:rsidRPr="00161781">
              <w:rPr>
                <w:rFonts w:cstheme="minorHAnsi"/>
                <w:bCs/>
                <w:i/>
                <w:iCs/>
                <w:sz w:val="22"/>
                <w:szCs w:val="22"/>
              </w:rPr>
              <w:t>Building and Construction Industry Long Service Payments Act 1986</w:t>
            </w:r>
            <w:r w:rsidRPr="00161781">
              <w:rPr>
                <w:rFonts w:cstheme="minorHAnsi"/>
                <w:i/>
                <w:iCs/>
                <w:sz w:val="22"/>
                <w:szCs w:val="22"/>
              </w:rPr>
              <w:t xml:space="preserve">.  </w:t>
            </w:r>
          </w:p>
        </w:tc>
      </w:tr>
      <w:tr w:rsidR="00161781" w:rsidRPr="00161781" w14:paraId="2CCDE147" w14:textId="77777777" w:rsidTr="00064B74">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58824500"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89E0897" w14:textId="77777777" w:rsidR="00064B74" w:rsidRPr="00161781" w:rsidRDefault="00064B74" w:rsidP="00161781">
            <w:pPr>
              <w:rPr>
                <w:rFonts w:cstheme="minorHAnsi"/>
                <w:sz w:val="22"/>
                <w:szCs w:val="22"/>
              </w:rPr>
            </w:pPr>
            <w:r w:rsidRPr="00161781">
              <w:rPr>
                <w:rFonts w:cstheme="minorHAnsi"/>
                <w:sz w:val="22"/>
                <w:szCs w:val="22"/>
              </w:rPr>
              <w:t xml:space="preserve">Condition Reason: </w:t>
            </w:r>
          </w:p>
          <w:p w14:paraId="2D8D8B0B" w14:textId="2A1BEAE8" w:rsidR="00161781" w:rsidRPr="00161781" w:rsidRDefault="00161781" w:rsidP="00161781">
            <w:pPr>
              <w:rPr>
                <w:rFonts w:cstheme="minorHAnsi"/>
                <w:sz w:val="22"/>
                <w:szCs w:val="22"/>
              </w:rPr>
            </w:pPr>
            <w:r w:rsidRPr="00161781">
              <w:rPr>
                <w:rFonts w:cstheme="minorHAnsi"/>
                <w:sz w:val="22"/>
                <w:szCs w:val="22"/>
                <w:lang w:val="en-US"/>
              </w:rPr>
              <w:t xml:space="preserve">To ensure the long service levy is paid.  </w:t>
            </w:r>
          </w:p>
          <w:p w14:paraId="01BC3870" w14:textId="77777777" w:rsidR="00064B74" w:rsidRPr="00161781" w:rsidRDefault="00064B74" w:rsidP="00161781">
            <w:pPr>
              <w:rPr>
                <w:rFonts w:eastAsia="Times New Roman" w:cstheme="minorHAnsi"/>
                <w:sz w:val="22"/>
                <w:szCs w:val="22"/>
              </w:rPr>
            </w:pPr>
          </w:p>
        </w:tc>
      </w:tr>
      <w:tr w:rsidR="00161781" w:rsidRPr="00161781" w14:paraId="58BE605A"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1DCAD0D" w14:textId="698303C9" w:rsidR="00064B74" w:rsidRPr="00161781" w:rsidRDefault="00656DE8" w:rsidP="00475CE6">
            <w:pPr>
              <w:rPr>
                <w:rFonts w:cstheme="minorHAnsi"/>
                <w:b/>
                <w:sz w:val="22"/>
                <w:szCs w:val="22"/>
              </w:rPr>
            </w:pPr>
            <w:r>
              <w:rPr>
                <w:rFonts w:cstheme="minorHAnsi"/>
                <w:b/>
                <w:sz w:val="22"/>
                <w:szCs w:val="22"/>
              </w:rPr>
              <w:t>16</w:t>
            </w:r>
          </w:p>
        </w:tc>
        <w:tc>
          <w:tcPr>
            <w:tcW w:w="4695" w:type="pct"/>
            <w:tcBorders>
              <w:top w:val="single" w:sz="4" w:space="0" w:color="auto"/>
              <w:left w:val="single" w:sz="4" w:space="0" w:color="auto"/>
              <w:bottom w:val="single" w:sz="4" w:space="0" w:color="auto"/>
              <w:right w:val="single" w:sz="4" w:space="0" w:color="auto"/>
            </w:tcBorders>
            <w:hideMark/>
          </w:tcPr>
          <w:p w14:paraId="49E7B2AD" w14:textId="09BDE4C8" w:rsidR="00064B74" w:rsidRPr="00A623EB" w:rsidRDefault="00161781" w:rsidP="00A623EB">
            <w:pPr>
              <w:pStyle w:val="AltHeading6"/>
              <w:spacing w:before="0" w:after="0"/>
              <w:rPr>
                <w:rFonts w:asciiTheme="minorHAnsi" w:hAnsiTheme="minorHAnsi" w:cstheme="minorHAnsi"/>
                <w:i w:val="0"/>
                <w:iCs/>
                <w:sz w:val="22"/>
              </w:rPr>
            </w:pPr>
            <w:r w:rsidRPr="00161781">
              <w:rPr>
                <w:rFonts w:asciiTheme="minorHAnsi" w:hAnsiTheme="minorHAnsi" w:cstheme="minorHAnsi"/>
                <w:i w:val="0"/>
                <w:iCs/>
                <w:sz w:val="22"/>
              </w:rPr>
              <w:t>Design amendments and Development Plans</w:t>
            </w:r>
          </w:p>
        </w:tc>
      </w:tr>
      <w:tr w:rsidR="00161781" w:rsidRPr="00161781" w14:paraId="7C2DB7F1"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33DCE"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138DEE87" w14:textId="77777777" w:rsidR="00161781" w:rsidRPr="00161781" w:rsidRDefault="00161781" w:rsidP="00161781">
            <w:pPr>
              <w:pStyle w:val="ListNumber0"/>
              <w:numPr>
                <w:ilvl w:val="0"/>
                <w:numId w:val="0"/>
              </w:numPr>
              <w:spacing w:before="0" w:after="0" w:line="240" w:lineRule="auto"/>
              <w:rPr>
                <w:rFonts w:eastAsia="Times New Roman" w:cstheme="minorHAnsi"/>
                <w:sz w:val="22"/>
                <w:lang w:val="en-US"/>
              </w:rPr>
            </w:pPr>
            <w:r w:rsidRPr="00161781">
              <w:rPr>
                <w:rFonts w:cstheme="minorHAnsi"/>
                <w:sz w:val="22"/>
              </w:rPr>
              <w:t>The</w:t>
            </w:r>
            <w:r w:rsidRPr="00161781">
              <w:rPr>
                <w:rFonts w:eastAsia="Times New Roman" w:cstheme="minorHAnsi"/>
                <w:sz w:val="22"/>
                <w:lang w:val="en-US"/>
              </w:rPr>
              <w:t xml:space="preserve"> Development Plans are to be revised prior to issue of construction certificate as required.  Before the issue of a Construction Certificate, the certifier must ensure the approved construction certificate plans (and specifications) detail the required amendments to the approved plans and supporting documentation stamped by Council and are in accordance with the approval conditions.  Any amendments due to conditions are to be reflected on Construction plans.</w:t>
            </w:r>
          </w:p>
          <w:p w14:paraId="47047CB8" w14:textId="77777777" w:rsidR="00161781" w:rsidRPr="001C39CC" w:rsidRDefault="00161781" w:rsidP="00080D73">
            <w:pPr>
              <w:pStyle w:val="ListNumber2"/>
              <w:numPr>
                <w:ilvl w:val="1"/>
                <w:numId w:val="11"/>
              </w:numPr>
              <w:spacing w:before="0" w:after="0" w:line="240" w:lineRule="auto"/>
              <w:rPr>
                <w:rFonts w:cstheme="minorHAnsi"/>
                <w:sz w:val="22"/>
              </w:rPr>
            </w:pPr>
            <w:r w:rsidRPr="001C39CC">
              <w:rPr>
                <w:rFonts w:cstheme="minorHAnsi"/>
                <w:sz w:val="22"/>
              </w:rPr>
              <w:t>Plans are to demonstrate fulfilment of the commitments in Management Plans;</w:t>
            </w:r>
          </w:p>
          <w:p w14:paraId="12318A38" w14:textId="77777777" w:rsidR="00161781" w:rsidRPr="00161781" w:rsidRDefault="00161781" w:rsidP="00080D73">
            <w:pPr>
              <w:pStyle w:val="ListNumber2"/>
              <w:numPr>
                <w:ilvl w:val="1"/>
                <w:numId w:val="6"/>
              </w:numPr>
              <w:spacing w:before="0" w:after="0" w:line="240" w:lineRule="auto"/>
              <w:rPr>
                <w:rFonts w:cstheme="minorHAnsi"/>
                <w:sz w:val="22"/>
              </w:rPr>
            </w:pPr>
            <w:r w:rsidRPr="00161781">
              <w:rPr>
                <w:rFonts w:cstheme="minorHAnsi"/>
                <w:sz w:val="22"/>
              </w:rPr>
              <w:t xml:space="preserve">Show required water tanks for water supply and firefighting; and </w:t>
            </w:r>
          </w:p>
          <w:p w14:paraId="119044FD" w14:textId="77777777" w:rsidR="00161781" w:rsidRPr="00161781" w:rsidRDefault="00161781" w:rsidP="00080D73">
            <w:pPr>
              <w:pStyle w:val="ListNumber2"/>
              <w:numPr>
                <w:ilvl w:val="1"/>
                <w:numId w:val="6"/>
              </w:numPr>
              <w:spacing w:before="0" w:after="0" w:line="240" w:lineRule="auto"/>
              <w:rPr>
                <w:rFonts w:cstheme="minorHAnsi"/>
                <w:sz w:val="22"/>
              </w:rPr>
            </w:pPr>
            <w:r w:rsidRPr="00161781">
              <w:rPr>
                <w:rFonts w:cstheme="minorHAnsi"/>
                <w:sz w:val="22"/>
              </w:rPr>
              <w:t xml:space="preserve">Any requirements pertaining to compliance with other approvals required for the Project.  </w:t>
            </w:r>
          </w:p>
          <w:p w14:paraId="2C02A2D6" w14:textId="7B073CBC" w:rsidR="00064B74" w:rsidRPr="00161781" w:rsidRDefault="00161781" w:rsidP="00080D73">
            <w:pPr>
              <w:pStyle w:val="ListNumber2"/>
              <w:numPr>
                <w:ilvl w:val="1"/>
                <w:numId w:val="6"/>
              </w:numPr>
              <w:spacing w:before="0" w:after="0" w:line="240" w:lineRule="auto"/>
              <w:rPr>
                <w:rFonts w:eastAsia="Times New Roman" w:cstheme="minorHAnsi"/>
                <w:sz w:val="22"/>
                <w:lang w:val="en-US"/>
              </w:rPr>
            </w:pPr>
            <w:r w:rsidRPr="00161781">
              <w:rPr>
                <w:rFonts w:cstheme="minorHAnsi"/>
                <w:sz w:val="22"/>
              </w:rPr>
              <w:t>Form detailed construction plans of any buildings, including site office and amenities.</w:t>
            </w:r>
          </w:p>
        </w:tc>
      </w:tr>
      <w:tr w:rsidR="00161781" w:rsidRPr="00161781" w14:paraId="2AF87EB0"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68E58"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DBF67C4" w14:textId="77777777" w:rsidR="00064B74" w:rsidRPr="00161781" w:rsidRDefault="00064B74" w:rsidP="00161781">
            <w:pPr>
              <w:rPr>
                <w:rFonts w:cstheme="minorHAnsi"/>
                <w:sz w:val="22"/>
                <w:szCs w:val="22"/>
              </w:rPr>
            </w:pPr>
            <w:r w:rsidRPr="00161781">
              <w:rPr>
                <w:rFonts w:cstheme="minorHAnsi"/>
                <w:sz w:val="22"/>
                <w:szCs w:val="22"/>
              </w:rPr>
              <w:t xml:space="preserve">Condition Reason: </w:t>
            </w:r>
          </w:p>
          <w:p w14:paraId="20172572" w14:textId="74D1F10A" w:rsidR="00161781" w:rsidRPr="00161781" w:rsidRDefault="00161781" w:rsidP="00080D73">
            <w:pPr>
              <w:pStyle w:val="ListParagraph"/>
              <w:numPr>
                <w:ilvl w:val="0"/>
                <w:numId w:val="7"/>
              </w:numPr>
              <w:tabs>
                <w:tab w:val="left" w:pos="720"/>
              </w:tabs>
              <w:autoSpaceDE w:val="0"/>
              <w:autoSpaceDN w:val="0"/>
              <w:adjustRightInd w:val="0"/>
              <w:snapToGrid w:val="0"/>
              <w:spacing w:after="0" w:line="240" w:lineRule="auto"/>
              <w:ind w:left="0"/>
              <w:jc w:val="both"/>
              <w:rPr>
                <w:rFonts w:cstheme="minorHAnsi"/>
                <w:color w:val="auto"/>
                <w:sz w:val="22"/>
                <w:szCs w:val="22"/>
              </w:rPr>
            </w:pPr>
            <w:r w:rsidRPr="00161781">
              <w:rPr>
                <w:rFonts w:cstheme="minorHAnsi"/>
                <w:color w:val="auto"/>
                <w:sz w:val="22"/>
                <w:szCs w:val="22"/>
              </w:rPr>
              <w:t xml:space="preserve">To address conditions of approval.  </w:t>
            </w:r>
          </w:p>
          <w:p w14:paraId="02FC7A9D" w14:textId="77777777" w:rsidR="00064B74" w:rsidRPr="00161781" w:rsidRDefault="00064B74" w:rsidP="00161781">
            <w:pPr>
              <w:rPr>
                <w:rFonts w:eastAsia="Times New Roman" w:cstheme="minorHAnsi"/>
                <w:sz w:val="22"/>
                <w:szCs w:val="22"/>
              </w:rPr>
            </w:pPr>
          </w:p>
        </w:tc>
      </w:tr>
      <w:tr w:rsidR="00161781" w:rsidRPr="00161781" w14:paraId="3785841A"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1B9FD0C" w14:textId="2A9F8639" w:rsidR="00064B74" w:rsidRPr="00161781" w:rsidRDefault="00656DE8" w:rsidP="00475CE6">
            <w:pPr>
              <w:rPr>
                <w:rFonts w:cstheme="minorHAnsi"/>
                <w:b/>
                <w:sz w:val="22"/>
                <w:szCs w:val="22"/>
              </w:rPr>
            </w:pPr>
            <w:r>
              <w:rPr>
                <w:rFonts w:cstheme="minorHAnsi"/>
                <w:b/>
                <w:sz w:val="22"/>
                <w:szCs w:val="22"/>
              </w:rPr>
              <w:t>17</w:t>
            </w:r>
          </w:p>
        </w:tc>
        <w:tc>
          <w:tcPr>
            <w:tcW w:w="4695" w:type="pct"/>
            <w:tcBorders>
              <w:top w:val="single" w:sz="4" w:space="0" w:color="auto"/>
              <w:left w:val="single" w:sz="4" w:space="0" w:color="auto"/>
              <w:bottom w:val="single" w:sz="4" w:space="0" w:color="auto"/>
              <w:right w:val="single" w:sz="4" w:space="0" w:color="auto"/>
            </w:tcBorders>
            <w:hideMark/>
          </w:tcPr>
          <w:p w14:paraId="48AFA253" w14:textId="77777777" w:rsidR="00161781" w:rsidRPr="00161781" w:rsidRDefault="00161781" w:rsidP="00161781">
            <w:pPr>
              <w:pStyle w:val="AltHeading6"/>
              <w:spacing w:before="0" w:after="0"/>
              <w:rPr>
                <w:rFonts w:asciiTheme="minorHAnsi" w:hAnsiTheme="minorHAnsi" w:cstheme="minorHAnsi"/>
                <w:b w:val="0"/>
                <w:i w:val="0"/>
                <w:iCs/>
                <w:sz w:val="22"/>
              </w:rPr>
            </w:pPr>
            <w:r w:rsidRPr="00161781">
              <w:rPr>
                <w:rFonts w:asciiTheme="minorHAnsi" w:hAnsiTheme="minorHAnsi" w:cstheme="minorHAnsi"/>
                <w:i w:val="0"/>
                <w:iCs/>
                <w:sz w:val="22"/>
              </w:rPr>
              <w:t>Engineering Plans – Building Work</w:t>
            </w:r>
          </w:p>
          <w:p w14:paraId="472D7F9D" w14:textId="77777777" w:rsidR="00064B74" w:rsidRPr="00161781" w:rsidRDefault="00064B74" w:rsidP="00161781">
            <w:pPr>
              <w:autoSpaceDE w:val="0"/>
              <w:autoSpaceDN w:val="0"/>
              <w:adjustRightInd w:val="0"/>
              <w:snapToGrid w:val="0"/>
              <w:jc w:val="both"/>
              <w:rPr>
                <w:rFonts w:cstheme="minorHAnsi"/>
                <w:b/>
                <w:sz w:val="22"/>
                <w:szCs w:val="22"/>
                <w:lang w:val="en-US"/>
              </w:rPr>
            </w:pPr>
          </w:p>
        </w:tc>
      </w:tr>
      <w:tr w:rsidR="00161781" w:rsidRPr="00161781" w14:paraId="2C469EAE"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999A9"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76F249D" w14:textId="77777777" w:rsidR="00161781" w:rsidRDefault="00161781" w:rsidP="00161781">
            <w:pPr>
              <w:pStyle w:val="ListNumber0"/>
              <w:numPr>
                <w:ilvl w:val="0"/>
                <w:numId w:val="0"/>
              </w:numPr>
              <w:spacing w:before="0" w:after="0" w:line="240" w:lineRule="auto"/>
              <w:rPr>
                <w:rFonts w:cstheme="minorHAnsi"/>
                <w:sz w:val="22"/>
              </w:rPr>
            </w:pPr>
            <w:r w:rsidRPr="00161781">
              <w:rPr>
                <w:rFonts w:cstheme="minorHAnsi"/>
                <w:sz w:val="22"/>
              </w:rPr>
              <w:t xml:space="preserve">Engineering plans, showing details of all proposed construction works and adhering to any conditions of development consent, must be submitted to, and approved by, Council or an Accredited Certifier prior to issuing of the Construction Certificate.   </w:t>
            </w:r>
          </w:p>
          <w:p w14:paraId="4AC7C637" w14:textId="77777777" w:rsidR="00161781" w:rsidRDefault="00161781" w:rsidP="00161781">
            <w:pPr>
              <w:pStyle w:val="ListNumber0"/>
              <w:numPr>
                <w:ilvl w:val="0"/>
                <w:numId w:val="0"/>
              </w:numPr>
              <w:spacing w:before="0" w:after="0" w:line="240" w:lineRule="auto"/>
              <w:rPr>
                <w:rFonts w:cstheme="minorHAnsi"/>
                <w:b/>
                <w:sz w:val="22"/>
              </w:rPr>
            </w:pPr>
          </w:p>
          <w:p w14:paraId="7654BF95" w14:textId="537C1D11" w:rsidR="00064B74" w:rsidRPr="00161781" w:rsidRDefault="00161781" w:rsidP="00161781">
            <w:pPr>
              <w:pStyle w:val="ListNumber0"/>
              <w:numPr>
                <w:ilvl w:val="0"/>
                <w:numId w:val="0"/>
              </w:numPr>
              <w:spacing w:before="0" w:after="0" w:line="240" w:lineRule="auto"/>
              <w:rPr>
                <w:rFonts w:cstheme="minorHAnsi"/>
                <w:sz w:val="22"/>
              </w:rPr>
            </w:pPr>
            <w:r w:rsidRPr="00161781">
              <w:rPr>
                <w:rFonts w:cstheme="minorHAnsi"/>
                <w:b/>
                <w:sz w:val="22"/>
              </w:rPr>
              <w:t>NOTE:</w:t>
            </w:r>
            <w:r w:rsidRPr="00161781">
              <w:rPr>
                <w:rFonts w:cstheme="minorHAnsi"/>
                <w:sz w:val="22"/>
              </w:rPr>
              <w:t xml:space="preserve"> Footing details for transportable structures will need construction approval</w:t>
            </w:r>
            <w:r>
              <w:rPr>
                <w:rFonts w:cstheme="minorHAnsi"/>
                <w:sz w:val="22"/>
              </w:rPr>
              <w:t>.</w:t>
            </w:r>
          </w:p>
        </w:tc>
      </w:tr>
      <w:tr w:rsidR="00161781" w:rsidRPr="00161781" w14:paraId="48D70619"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25440"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7A6E954" w14:textId="77777777" w:rsidR="00064B74" w:rsidRPr="00161781" w:rsidRDefault="00064B74" w:rsidP="00161781">
            <w:pPr>
              <w:rPr>
                <w:rFonts w:cstheme="minorHAnsi"/>
                <w:sz w:val="22"/>
                <w:szCs w:val="22"/>
              </w:rPr>
            </w:pPr>
            <w:r w:rsidRPr="00161781">
              <w:rPr>
                <w:rFonts w:cstheme="minorHAnsi"/>
                <w:sz w:val="22"/>
                <w:szCs w:val="22"/>
              </w:rPr>
              <w:t xml:space="preserve">Condition Reason: </w:t>
            </w:r>
          </w:p>
          <w:p w14:paraId="28CD047E" w14:textId="72BE117F" w:rsidR="00161781" w:rsidRPr="00161781" w:rsidRDefault="00161781" w:rsidP="00080D73">
            <w:pPr>
              <w:pStyle w:val="ListParagraph"/>
              <w:numPr>
                <w:ilvl w:val="0"/>
                <w:numId w:val="7"/>
              </w:numPr>
              <w:tabs>
                <w:tab w:val="left" w:pos="720"/>
              </w:tabs>
              <w:autoSpaceDE w:val="0"/>
              <w:autoSpaceDN w:val="0"/>
              <w:adjustRightInd w:val="0"/>
              <w:snapToGrid w:val="0"/>
              <w:spacing w:after="0" w:line="240" w:lineRule="auto"/>
              <w:ind w:left="0"/>
              <w:jc w:val="both"/>
              <w:rPr>
                <w:rFonts w:eastAsiaTheme="minorHAnsi" w:cstheme="minorHAnsi"/>
                <w:color w:val="auto"/>
                <w:sz w:val="22"/>
                <w:szCs w:val="22"/>
                <w:lang w:eastAsia="en-US"/>
              </w:rPr>
            </w:pPr>
            <w:r w:rsidRPr="00161781">
              <w:rPr>
                <w:rFonts w:eastAsiaTheme="minorHAnsi" w:cstheme="minorHAnsi"/>
                <w:color w:val="auto"/>
                <w:sz w:val="22"/>
                <w:szCs w:val="22"/>
                <w:lang w:eastAsia="en-US"/>
              </w:rPr>
              <w:t xml:space="preserve">To address conditions of approval.  </w:t>
            </w:r>
          </w:p>
          <w:p w14:paraId="2951F955" w14:textId="77777777" w:rsidR="00064B74" w:rsidRPr="00161781" w:rsidRDefault="00064B74" w:rsidP="00161781">
            <w:pPr>
              <w:rPr>
                <w:rFonts w:eastAsia="Times New Roman" w:cstheme="minorHAnsi"/>
                <w:sz w:val="22"/>
                <w:szCs w:val="22"/>
              </w:rPr>
            </w:pPr>
          </w:p>
        </w:tc>
      </w:tr>
      <w:tr w:rsidR="00161781" w:rsidRPr="00161781" w14:paraId="0EB42826"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4D4B724" w14:textId="26BBF4C8" w:rsidR="00064B74" w:rsidRPr="00161781" w:rsidRDefault="00080D73" w:rsidP="00475CE6">
            <w:pPr>
              <w:rPr>
                <w:rFonts w:cstheme="minorHAnsi"/>
                <w:b/>
                <w:sz w:val="22"/>
                <w:szCs w:val="22"/>
              </w:rPr>
            </w:pPr>
            <w:r>
              <w:rPr>
                <w:rFonts w:cstheme="minorHAnsi"/>
                <w:b/>
                <w:sz w:val="22"/>
                <w:szCs w:val="22"/>
              </w:rPr>
              <w:t>18</w:t>
            </w:r>
          </w:p>
        </w:tc>
        <w:tc>
          <w:tcPr>
            <w:tcW w:w="4695" w:type="pct"/>
            <w:tcBorders>
              <w:top w:val="single" w:sz="4" w:space="0" w:color="auto"/>
              <w:left w:val="single" w:sz="4" w:space="0" w:color="auto"/>
              <w:bottom w:val="single" w:sz="4" w:space="0" w:color="auto"/>
              <w:right w:val="single" w:sz="4" w:space="0" w:color="auto"/>
            </w:tcBorders>
            <w:hideMark/>
          </w:tcPr>
          <w:p w14:paraId="3F828EFC" w14:textId="6F1E6376" w:rsidR="00064B74" w:rsidRPr="00A623EB" w:rsidRDefault="00161781" w:rsidP="00A623EB">
            <w:pPr>
              <w:pStyle w:val="AltHeading6"/>
              <w:spacing w:before="0" w:after="0"/>
              <w:rPr>
                <w:rFonts w:asciiTheme="minorHAnsi" w:hAnsiTheme="minorHAnsi" w:cstheme="minorHAnsi"/>
                <w:i w:val="0"/>
                <w:iCs/>
                <w:sz w:val="22"/>
              </w:rPr>
            </w:pPr>
            <w:r w:rsidRPr="00161781">
              <w:rPr>
                <w:rFonts w:asciiTheme="minorHAnsi" w:hAnsiTheme="minorHAnsi" w:cstheme="minorHAnsi"/>
                <w:i w:val="0"/>
                <w:iCs/>
                <w:sz w:val="22"/>
              </w:rPr>
              <w:t>Requirement for Approval - Section 68 Local Government Act</w:t>
            </w:r>
          </w:p>
        </w:tc>
      </w:tr>
      <w:tr w:rsidR="00161781" w:rsidRPr="00161781" w14:paraId="25C0E62D"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50209"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04DC5B4" w14:textId="77777777" w:rsidR="00161781" w:rsidRPr="00161781" w:rsidRDefault="00161781" w:rsidP="00161781">
            <w:pPr>
              <w:pStyle w:val="ListNumber0"/>
              <w:numPr>
                <w:ilvl w:val="0"/>
                <w:numId w:val="0"/>
              </w:numPr>
              <w:spacing w:before="0" w:after="0" w:line="240" w:lineRule="auto"/>
              <w:rPr>
                <w:rFonts w:cstheme="minorHAnsi"/>
                <w:sz w:val="22"/>
                <w:lang w:val="en-US"/>
              </w:rPr>
            </w:pPr>
            <w:r w:rsidRPr="00161781">
              <w:rPr>
                <w:rFonts w:cstheme="minorHAnsi"/>
                <w:sz w:val="22"/>
              </w:rPr>
              <w:t>Prior</w:t>
            </w:r>
            <w:r w:rsidRPr="00161781">
              <w:rPr>
                <w:rFonts w:cstheme="minorHAnsi"/>
                <w:sz w:val="22"/>
                <w:lang w:val="en-US"/>
              </w:rPr>
              <w:t xml:space="preserve"> to </w:t>
            </w:r>
            <w:r w:rsidRPr="00161781">
              <w:rPr>
                <w:rFonts w:cstheme="minorHAnsi"/>
                <w:sz w:val="22"/>
              </w:rPr>
              <w:t>issue</w:t>
            </w:r>
            <w:r w:rsidRPr="00161781">
              <w:rPr>
                <w:rFonts w:eastAsia="Times New Roman" w:cstheme="minorHAnsi"/>
                <w:sz w:val="22"/>
                <w:lang w:val="en-US"/>
              </w:rPr>
              <w:t xml:space="preserve"> of a Construction Certificate</w:t>
            </w:r>
            <w:r w:rsidRPr="00161781">
              <w:rPr>
                <w:rFonts w:cstheme="minorHAnsi"/>
                <w:sz w:val="22"/>
                <w:lang w:val="en-US"/>
              </w:rPr>
              <w:t xml:space="preserve"> for building work an approval/s pursuant to Part A, Part B and Part C of section 68 Local Government Act 1993 are to be issued as relevant, including: </w:t>
            </w:r>
          </w:p>
          <w:p w14:paraId="22A66BF3" w14:textId="77777777" w:rsidR="00161781" w:rsidRPr="00161781" w:rsidRDefault="00161781" w:rsidP="00080D73">
            <w:pPr>
              <w:pStyle w:val="ListNumber2"/>
              <w:numPr>
                <w:ilvl w:val="1"/>
                <w:numId w:val="8"/>
              </w:numPr>
              <w:spacing w:before="0" w:after="0" w:line="240" w:lineRule="auto"/>
              <w:rPr>
                <w:rFonts w:cstheme="minorHAnsi"/>
                <w:sz w:val="22"/>
              </w:rPr>
            </w:pPr>
            <w:r w:rsidRPr="00161781">
              <w:rPr>
                <w:rFonts w:cstheme="minorHAnsi"/>
                <w:sz w:val="22"/>
              </w:rPr>
              <w:t>Install a manufactured home, moveable dwelling or associated structure on land (such as a transportable office and the like)</w:t>
            </w:r>
          </w:p>
          <w:p w14:paraId="65880FC8" w14:textId="77777777" w:rsidR="00161781" w:rsidRPr="00161781" w:rsidRDefault="00161781" w:rsidP="00080D73">
            <w:pPr>
              <w:pStyle w:val="ListNumber2"/>
              <w:numPr>
                <w:ilvl w:val="1"/>
                <w:numId w:val="6"/>
              </w:numPr>
              <w:spacing w:before="0" w:after="0" w:line="240" w:lineRule="auto"/>
              <w:rPr>
                <w:rFonts w:cstheme="minorHAnsi"/>
                <w:sz w:val="22"/>
              </w:rPr>
            </w:pPr>
            <w:r w:rsidRPr="00161781">
              <w:rPr>
                <w:rFonts w:cstheme="minorHAnsi"/>
                <w:sz w:val="22"/>
              </w:rPr>
              <w:t>Approval to carry out Sewerage, Plumbing and Stormwater Drainage work.</w:t>
            </w:r>
          </w:p>
          <w:p w14:paraId="2FD268F0" w14:textId="77777777" w:rsidR="00161781" w:rsidRPr="00161781" w:rsidRDefault="00161781" w:rsidP="00080D73">
            <w:pPr>
              <w:pStyle w:val="ListNumber2"/>
              <w:numPr>
                <w:ilvl w:val="1"/>
                <w:numId w:val="6"/>
              </w:numPr>
              <w:spacing w:before="0" w:after="0" w:line="240" w:lineRule="auto"/>
              <w:rPr>
                <w:rFonts w:cstheme="minorHAnsi"/>
                <w:sz w:val="22"/>
              </w:rPr>
            </w:pPr>
            <w:r w:rsidRPr="00161781">
              <w:rPr>
                <w:rFonts w:cstheme="minorHAnsi"/>
                <w:sz w:val="22"/>
              </w:rPr>
              <w:t xml:space="preserve">Install, construct or alter a waste treatment device or a human waste storage facility or a drain connected to any such device or facility.  </w:t>
            </w:r>
          </w:p>
          <w:p w14:paraId="77B9961E" w14:textId="085D70E7" w:rsidR="00064B74" w:rsidRPr="00161781" w:rsidRDefault="00161781" w:rsidP="00080D73">
            <w:pPr>
              <w:pStyle w:val="ListNumber2"/>
              <w:numPr>
                <w:ilvl w:val="1"/>
                <w:numId w:val="6"/>
              </w:numPr>
              <w:spacing w:before="0" w:after="0" w:line="240" w:lineRule="auto"/>
              <w:rPr>
                <w:rFonts w:eastAsia="Times New Roman" w:cstheme="minorHAnsi"/>
                <w:sz w:val="22"/>
                <w:lang w:val="en-US"/>
              </w:rPr>
            </w:pPr>
            <w:r w:rsidRPr="00161781">
              <w:rPr>
                <w:rFonts w:cstheme="minorHAnsi"/>
                <w:sz w:val="22"/>
              </w:rPr>
              <w:t>Operate a system</w:t>
            </w:r>
            <w:r w:rsidRPr="00161781">
              <w:rPr>
                <w:rFonts w:eastAsia="Times New Roman" w:cstheme="minorHAnsi"/>
                <w:sz w:val="22"/>
                <w:lang w:val="en-US"/>
              </w:rPr>
              <w:t xml:space="preserve"> of sewage management (within the meaning of section 68A).  </w:t>
            </w:r>
          </w:p>
        </w:tc>
      </w:tr>
      <w:tr w:rsidR="00161781" w:rsidRPr="00161781" w14:paraId="5003484A"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B07C3"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D75C59D" w14:textId="77777777" w:rsidR="00064B74" w:rsidRPr="00161781" w:rsidRDefault="00064B74" w:rsidP="00161781">
            <w:pPr>
              <w:rPr>
                <w:rFonts w:cstheme="minorHAnsi"/>
                <w:sz w:val="22"/>
                <w:szCs w:val="22"/>
              </w:rPr>
            </w:pPr>
            <w:r w:rsidRPr="00161781">
              <w:rPr>
                <w:rFonts w:cstheme="minorHAnsi"/>
                <w:sz w:val="22"/>
                <w:szCs w:val="22"/>
              </w:rPr>
              <w:t xml:space="preserve">Condition Reason: </w:t>
            </w:r>
          </w:p>
          <w:p w14:paraId="62B4F07C" w14:textId="03C0F915" w:rsidR="00161781" w:rsidRPr="00161781" w:rsidRDefault="00161781" w:rsidP="00161781">
            <w:pPr>
              <w:autoSpaceDE w:val="0"/>
              <w:autoSpaceDN w:val="0"/>
              <w:adjustRightInd w:val="0"/>
              <w:snapToGrid w:val="0"/>
              <w:jc w:val="both"/>
              <w:rPr>
                <w:rFonts w:cstheme="minorHAnsi"/>
                <w:sz w:val="22"/>
                <w:szCs w:val="22"/>
                <w:lang w:val="en-US"/>
              </w:rPr>
            </w:pPr>
            <w:r w:rsidRPr="00161781">
              <w:rPr>
                <w:rFonts w:cstheme="minorHAnsi"/>
                <w:sz w:val="22"/>
                <w:szCs w:val="22"/>
                <w:lang w:val="en-US"/>
              </w:rPr>
              <w:t xml:space="preserve">To ensure the appropriate approvals are in place for moveable structures, sewerage and plumbing related works.  </w:t>
            </w:r>
          </w:p>
          <w:p w14:paraId="2A2B08F4" w14:textId="77777777" w:rsidR="00064B74" w:rsidRPr="00161781" w:rsidRDefault="00064B74" w:rsidP="00161781">
            <w:pPr>
              <w:rPr>
                <w:rFonts w:eastAsia="Times New Roman" w:cstheme="minorHAnsi"/>
                <w:sz w:val="22"/>
                <w:szCs w:val="22"/>
              </w:rPr>
            </w:pPr>
          </w:p>
        </w:tc>
      </w:tr>
      <w:tr w:rsidR="00161781" w:rsidRPr="00161781" w14:paraId="354819AD"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7D84546C" w14:textId="097A66E3" w:rsidR="00064B74" w:rsidRPr="00161781" w:rsidRDefault="00080D73" w:rsidP="00475CE6">
            <w:pPr>
              <w:rPr>
                <w:rFonts w:cstheme="minorHAnsi"/>
                <w:b/>
                <w:sz w:val="22"/>
                <w:szCs w:val="22"/>
              </w:rPr>
            </w:pPr>
            <w:r>
              <w:rPr>
                <w:rFonts w:cstheme="minorHAnsi"/>
                <w:b/>
                <w:sz w:val="22"/>
                <w:szCs w:val="22"/>
              </w:rPr>
              <w:t>19</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58A7B7EE" w14:textId="4A5EAAD7" w:rsidR="00064B74" w:rsidRPr="00161781" w:rsidRDefault="00374100" w:rsidP="00161781">
            <w:pPr>
              <w:autoSpaceDE w:val="0"/>
              <w:autoSpaceDN w:val="0"/>
              <w:adjustRightInd w:val="0"/>
              <w:snapToGrid w:val="0"/>
              <w:jc w:val="both"/>
              <w:rPr>
                <w:rFonts w:cstheme="minorHAnsi"/>
                <w:b/>
                <w:sz w:val="22"/>
                <w:szCs w:val="22"/>
                <w:lang w:val="en-US"/>
              </w:rPr>
            </w:pPr>
            <w:r>
              <w:rPr>
                <w:rFonts w:cstheme="minorHAnsi"/>
                <w:b/>
                <w:sz w:val="22"/>
                <w:szCs w:val="22"/>
                <w:lang w:val="en-US"/>
              </w:rPr>
              <w:t>Rumble grid</w:t>
            </w:r>
          </w:p>
        </w:tc>
      </w:tr>
      <w:tr w:rsidR="00161781" w:rsidRPr="00161781" w14:paraId="7D1BD972"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DD120"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16EA77B" w14:textId="725D90BB" w:rsidR="00064B74" w:rsidRPr="00161781" w:rsidRDefault="00161781" w:rsidP="00161781">
            <w:pPr>
              <w:jc w:val="both"/>
              <w:rPr>
                <w:rFonts w:cstheme="minorHAnsi"/>
                <w:sz w:val="22"/>
                <w:szCs w:val="22"/>
                <w:lang w:val="en-US"/>
              </w:rPr>
            </w:pPr>
            <w:r w:rsidRPr="00161781">
              <w:rPr>
                <w:rFonts w:cstheme="minorHAnsi"/>
                <w:sz w:val="22"/>
                <w:szCs w:val="22"/>
              </w:rPr>
              <w:t>Prior to issue of Construction Certificate submit a design for a dust and sediment control facility, such as a rumble grid, within the property entrance for approval by Council. The installation, ongoing maintenance and operations of such a facility shall be at no cost to Council.</w:t>
            </w:r>
          </w:p>
        </w:tc>
      </w:tr>
      <w:tr w:rsidR="00161781" w:rsidRPr="00161781" w14:paraId="20C91878"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1DA5C" w14:textId="77777777" w:rsidR="00064B74" w:rsidRPr="00161781" w:rsidRDefault="00064B74"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AD2BD49" w14:textId="77777777" w:rsidR="00064B74" w:rsidRPr="00161781" w:rsidRDefault="00064B74" w:rsidP="00161781">
            <w:pPr>
              <w:rPr>
                <w:rFonts w:cstheme="minorHAnsi"/>
                <w:sz w:val="22"/>
                <w:szCs w:val="22"/>
              </w:rPr>
            </w:pPr>
            <w:r w:rsidRPr="00161781">
              <w:rPr>
                <w:rFonts w:cstheme="minorHAnsi"/>
                <w:sz w:val="22"/>
                <w:szCs w:val="22"/>
              </w:rPr>
              <w:t xml:space="preserve">Condition Reason: </w:t>
            </w:r>
          </w:p>
          <w:p w14:paraId="12F9B8C8" w14:textId="11329212" w:rsidR="00161781" w:rsidRPr="00161781" w:rsidRDefault="00161781" w:rsidP="00161781">
            <w:pPr>
              <w:rPr>
                <w:rFonts w:cstheme="minorHAnsi"/>
                <w:sz w:val="22"/>
                <w:szCs w:val="22"/>
              </w:rPr>
            </w:pPr>
            <w:r w:rsidRPr="00161781">
              <w:rPr>
                <w:rFonts w:cstheme="minorHAnsi"/>
                <w:sz w:val="22"/>
                <w:szCs w:val="22"/>
                <w:lang w:val="en-US"/>
              </w:rPr>
              <w:t xml:space="preserve">To ensure measures are in place to protect council road infrastructure from transfer of sediment and to reduce potential for dust.  </w:t>
            </w:r>
          </w:p>
          <w:p w14:paraId="21B46666" w14:textId="77777777" w:rsidR="00064B74" w:rsidRPr="00161781" w:rsidRDefault="00064B74" w:rsidP="00161781">
            <w:pPr>
              <w:rPr>
                <w:rFonts w:eastAsia="Times New Roman" w:cstheme="minorHAnsi"/>
                <w:sz w:val="22"/>
                <w:szCs w:val="22"/>
              </w:rPr>
            </w:pPr>
          </w:p>
        </w:tc>
      </w:tr>
    </w:tbl>
    <w:p w14:paraId="6585A7EC" w14:textId="77777777" w:rsidR="005D5B95" w:rsidRPr="00161781" w:rsidRDefault="005D5B95" w:rsidP="005D5B95">
      <w:pPr>
        <w:rPr>
          <w:rFonts w:asciiTheme="minorHAnsi" w:hAnsiTheme="minorHAnsi" w:cstheme="minorHAnsi"/>
          <w:sz w:val="22"/>
          <w:szCs w:val="22"/>
        </w:rPr>
      </w:pPr>
    </w:p>
    <w:p w14:paraId="5387E771" w14:textId="77777777" w:rsidR="005D5B95" w:rsidRPr="00161781" w:rsidRDefault="005D5B95" w:rsidP="005D5B95">
      <w:pPr>
        <w:pStyle w:val="Subtitle"/>
        <w:jc w:val="center"/>
        <w:rPr>
          <w:rFonts w:eastAsia="Times New Roman" w:cstheme="minorHAnsi"/>
          <w:b/>
          <w:bCs/>
          <w:color w:val="auto"/>
          <w:spacing w:val="0"/>
        </w:rPr>
      </w:pPr>
    </w:p>
    <w:p w14:paraId="7D07CE28" w14:textId="77777777" w:rsidR="005D5B95" w:rsidRPr="00161781" w:rsidRDefault="005D5B95">
      <w:pPr>
        <w:rPr>
          <w:rFonts w:asciiTheme="minorHAnsi" w:hAnsiTheme="minorHAnsi" w:cstheme="minorHAnsi"/>
          <w:b/>
          <w:bCs/>
          <w:sz w:val="22"/>
          <w:szCs w:val="22"/>
        </w:rPr>
      </w:pPr>
      <w:r w:rsidRPr="00161781">
        <w:rPr>
          <w:rFonts w:cstheme="minorHAnsi"/>
          <w:b/>
          <w:bCs/>
        </w:rPr>
        <w:br w:type="page"/>
      </w:r>
    </w:p>
    <w:p w14:paraId="1FC6CAAC" w14:textId="4C4E2816" w:rsidR="005D5B95" w:rsidRPr="00656DE8" w:rsidRDefault="000B1EBF" w:rsidP="005D5B95">
      <w:pPr>
        <w:pStyle w:val="Subtitle"/>
        <w:jc w:val="center"/>
        <w:rPr>
          <w:rFonts w:eastAsia="Times New Roman" w:cstheme="minorHAnsi"/>
          <w:b/>
          <w:bCs/>
          <w:color w:val="auto"/>
          <w:spacing w:val="0"/>
          <w:sz w:val="32"/>
          <w:szCs w:val="32"/>
        </w:rPr>
      </w:pPr>
      <w:r w:rsidRPr="00656DE8">
        <w:rPr>
          <w:rFonts w:eastAsia="Times New Roman" w:cstheme="minorHAnsi"/>
          <w:b/>
          <w:bCs/>
          <w:color w:val="auto"/>
          <w:spacing w:val="0"/>
          <w:sz w:val="32"/>
          <w:szCs w:val="32"/>
        </w:rPr>
        <w:lastRenderedPageBreak/>
        <w:t>PRIOR TO COMMENCEMENT OF ROAD WORK</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064B74" w:rsidRPr="005D5B95" w14:paraId="50074E69" w14:textId="77777777" w:rsidTr="00064B74">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2EAD78FD" w14:textId="77777777" w:rsidR="00064B74" w:rsidRPr="001C39CC" w:rsidRDefault="00064B74" w:rsidP="001C39CC">
            <w:pPr>
              <w:jc w:val="center"/>
              <w:rPr>
                <w:rFonts w:cstheme="minorHAnsi"/>
                <w:b/>
                <w:sz w:val="22"/>
                <w:szCs w:val="22"/>
              </w:rPr>
            </w:pPr>
            <w:r w:rsidRPr="001C39CC">
              <w:rPr>
                <w:rFonts w:cstheme="minorHAnsi"/>
                <w:sz w:val="22"/>
                <w:szCs w:val="22"/>
              </w:rPr>
              <w:t>Condition</w:t>
            </w:r>
          </w:p>
        </w:tc>
      </w:tr>
      <w:tr w:rsidR="00064B74" w:rsidRPr="005D5B95" w14:paraId="7A304241"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357FD71" w14:textId="533FBA46" w:rsidR="00064B74" w:rsidRPr="001C39CC" w:rsidRDefault="00080D73" w:rsidP="001C39CC">
            <w:pPr>
              <w:rPr>
                <w:rFonts w:cstheme="minorHAnsi"/>
                <w:b/>
                <w:sz w:val="22"/>
                <w:szCs w:val="22"/>
              </w:rPr>
            </w:pPr>
            <w:r>
              <w:rPr>
                <w:rFonts w:cstheme="minorHAnsi"/>
                <w:b/>
                <w:sz w:val="22"/>
                <w:szCs w:val="22"/>
              </w:rPr>
              <w:t>20</w:t>
            </w:r>
          </w:p>
        </w:tc>
        <w:tc>
          <w:tcPr>
            <w:tcW w:w="4695" w:type="pct"/>
            <w:tcBorders>
              <w:top w:val="single" w:sz="4" w:space="0" w:color="auto"/>
              <w:left w:val="single" w:sz="4" w:space="0" w:color="auto"/>
              <w:bottom w:val="single" w:sz="4" w:space="0" w:color="auto"/>
              <w:right w:val="single" w:sz="4" w:space="0" w:color="auto"/>
            </w:tcBorders>
            <w:hideMark/>
          </w:tcPr>
          <w:p w14:paraId="21A2B617" w14:textId="32046EE0" w:rsidR="00064B74" w:rsidRPr="00A623EB" w:rsidRDefault="00161781" w:rsidP="00A623EB">
            <w:pPr>
              <w:pStyle w:val="AltHeading6"/>
              <w:spacing w:before="0" w:after="0"/>
              <w:rPr>
                <w:rFonts w:asciiTheme="minorHAnsi" w:hAnsiTheme="minorHAnsi" w:cstheme="minorHAnsi"/>
                <w:i w:val="0"/>
                <w:iCs/>
                <w:sz w:val="22"/>
              </w:rPr>
            </w:pPr>
            <w:r w:rsidRPr="001C39CC">
              <w:rPr>
                <w:rFonts w:asciiTheme="minorHAnsi" w:hAnsiTheme="minorHAnsi" w:cstheme="minorHAnsi"/>
                <w:i w:val="0"/>
                <w:iCs/>
                <w:sz w:val="22"/>
              </w:rPr>
              <w:t>Section 138 Roads Act – Council Roads</w:t>
            </w:r>
          </w:p>
        </w:tc>
      </w:tr>
      <w:tr w:rsidR="00064B74" w:rsidRPr="005D5B95" w14:paraId="0D3B21BD" w14:textId="77777777" w:rsidTr="00064B74">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286AB6C5"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D6C4260" w14:textId="02F9ED48" w:rsidR="00064B74" w:rsidRPr="001C39CC" w:rsidRDefault="00161781" w:rsidP="001C39CC">
            <w:pPr>
              <w:autoSpaceDE w:val="0"/>
              <w:autoSpaceDN w:val="0"/>
              <w:adjustRightInd w:val="0"/>
              <w:snapToGrid w:val="0"/>
              <w:jc w:val="both"/>
              <w:rPr>
                <w:rFonts w:cstheme="minorHAnsi"/>
                <w:sz w:val="22"/>
                <w:szCs w:val="22"/>
                <w:lang w:val="en-US"/>
              </w:rPr>
            </w:pPr>
            <w:r w:rsidRPr="001C39CC">
              <w:rPr>
                <w:rFonts w:cstheme="minorHAnsi"/>
                <w:sz w:val="22"/>
                <w:szCs w:val="22"/>
              </w:rPr>
              <w:t>Under</w:t>
            </w:r>
            <w:r w:rsidRPr="001C39CC">
              <w:rPr>
                <w:rFonts w:eastAsia="Times New Roman" w:cstheme="minorHAnsi"/>
                <w:sz w:val="22"/>
                <w:szCs w:val="22"/>
                <w:lang w:val="en-US"/>
              </w:rPr>
              <w:t xml:space="preserve"> Section 138 of the Roads Act 1993, should any work on the verge, footpath, or public road reserve be required, a separate Section 138 Roads Act Approval will need to be obtained from Council.  The conditions of a s138 approved by Council are to be complied with prior to works commencing in the road reserve (</w:t>
            </w:r>
            <w:r w:rsidRPr="001C39CC">
              <w:rPr>
                <w:rFonts w:cstheme="minorHAnsi"/>
                <w:color w:val="000000"/>
                <w:sz w:val="22"/>
                <w:szCs w:val="22"/>
                <w:shd w:val="clear" w:color="auto" w:fill="FFFFFF"/>
              </w:rPr>
              <w:t>a consent may not be given with respect to a classified road except with the concurrence of TfNSW).</w:t>
            </w:r>
          </w:p>
        </w:tc>
      </w:tr>
      <w:tr w:rsidR="00064B74" w:rsidRPr="005D5B95" w14:paraId="5B240BC8" w14:textId="77777777" w:rsidTr="00064B74">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308A005D"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93CCC2C" w14:textId="77777777" w:rsidR="00064B74" w:rsidRPr="001C39CC" w:rsidRDefault="00064B74" w:rsidP="001C39CC">
            <w:pPr>
              <w:rPr>
                <w:rFonts w:cstheme="minorHAnsi"/>
                <w:sz w:val="22"/>
                <w:szCs w:val="22"/>
              </w:rPr>
            </w:pPr>
            <w:r w:rsidRPr="001C39CC">
              <w:rPr>
                <w:rFonts w:cstheme="minorHAnsi"/>
                <w:sz w:val="22"/>
                <w:szCs w:val="22"/>
              </w:rPr>
              <w:t xml:space="preserve">Condition Reason: </w:t>
            </w:r>
          </w:p>
          <w:p w14:paraId="34F161ED" w14:textId="49108A58" w:rsidR="00161781" w:rsidRPr="001C39CC" w:rsidRDefault="00161781" w:rsidP="001C39CC">
            <w:pPr>
              <w:autoSpaceDE w:val="0"/>
              <w:autoSpaceDN w:val="0"/>
              <w:adjustRightInd w:val="0"/>
              <w:snapToGrid w:val="0"/>
              <w:contextualSpacing/>
              <w:jc w:val="both"/>
              <w:rPr>
                <w:rFonts w:cstheme="minorHAnsi"/>
                <w:sz w:val="22"/>
                <w:szCs w:val="22"/>
                <w:lang w:val="en-US"/>
              </w:rPr>
            </w:pPr>
            <w:r w:rsidRPr="001C39CC">
              <w:rPr>
                <w:rFonts w:cstheme="minorHAnsi"/>
                <w:sz w:val="22"/>
                <w:szCs w:val="22"/>
                <w:lang w:val="en-US"/>
              </w:rPr>
              <w:t xml:space="preserve">To ensure compliance with the Roads Act 1993 and Council policy.  </w:t>
            </w:r>
          </w:p>
          <w:p w14:paraId="6C718C66" w14:textId="77777777" w:rsidR="00064B74" w:rsidRPr="001C39CC" w:rsidRDefault="00064B74" w:rsidP="001C39CC">
            <w:pPr>
              <w:rPr>
                <w:rFonts w:eastAsia="Times New Roman" w:cstheme="minorHAnsi"/>
                <w:sz w:val="22"/>
                <w:szCs w:val="22"/>
              </w:rPr>
            </w:pPr>
          </w:p>
        </w:tc>
      </w:tr>
      <w:tr w:rsidR="00064B74" w:rsidRPr="005D5B95" w14:paraId="3CDAE649"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54F6AD7" w14:textId="191BCAA3" w:rsidR="00064B74" w:rsidRPr="001C39CC" w:rsidRDefault="00080D73" w:rsidP="001C39CC">
            <w:pPr>
              <w:rPr>
                <w:rFonts w:cstheme="minorHAnsi"/>
                <w:b/>
                <w:sz w:val="22"/>
                <w:szCs w:val="22"/>
              </w:rPr>
            </w:pPr>
            <w:r>
              <w:rPr>
                <w:rFonts w:cstheme="minorHAnsi"/>
                <w:b/>
                <w:sz w:val="22"/>
                <w:szCs w:val="22"/>
              </w:rPr>
              <w:t>21</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42C28E53" w14:textId="5E6CBB22" w:rsidR="00064B74" w:rsidRPr="001C39CC" w:rsidRDefault="00374100" w:rsidP="001C39CC">
            <w:pPr>
              <w:autoSpaceDE w:val="0"/>
              <w:autoSpaceDN w:val="0"/>
              <w:adjustRightInd w:val="0"/>
              <w:snapToGrid w:val="0"/>
              <w:jc w:val="both"/>
              <w:rPr>
                <w:rFonts w:cstheme="minorHAnsi"/>
                <w:b/>
                <w:sz w:val="22"/>
                <w:szCs w:val="22"/>
                <w:lang w:val="en-US"/>
              </w:rPr>
            </w:pPr>
            <w:r>
              <w:rPr>
                <w:rFonts w:cstheme="minorHAnsi"/>
                <w:b/>
                <w:sz w:val="22"/>
                <w:szCs w:val="22"/>
                <w:lang w:val="en-US"/>
              </w:rPr>
              <w:t>Site access</w:t>
            </w:r>
          </w:p>
        </w:tc>
      </w:tr>
      <w:tr w:rsidR="00064B74" w:rsidRPr="005D5B95" w14:paraId="5AAB0A0F"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15A15"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0D65C98" w14:textId="7AFD43F4" w:rsidR="00064B74" w:rsidRPr="001C39CC" w:rsidRDefault="00374100" w:rsidP="001C39CC">
            <w:pPr>
              <w:autoSpaceDE w:val="0"/>
              <w:autoSpaceDN w:val="0"/>
              <w:adjustRightInd w:val="0"/>
              <w:snapToGrid w:val="0"/>
              <w:jc w:val="both"/>
              <w:rPr>
                <w:rFonts w:cstheme="minorHAnsi"/>
                <w:sz w:val="22"/>
                <w:szCs w:val="22"/>
                <w:lang w:val="en-US"/>
              </w:rPr>
            </w:pPr>
            <w:r>
              <w:rPr>
                <w:rFonts w:cstheme="minorHAnsi"/>
                <w:sz w:val="22"/>
                <w:szCs w:val="22"/>
              </w:rPr>
              <w:t>Unless Council agrees otherwise, d</w:t>
            </w:r>
            <w:r w:rsidR="001C39CC" w:rsidRPr="001C39CC">
              <w:rPr>
                <w:rFonts w:cstheme="minorHAnsi"/>
                <w:sz w:val="22"/>
                <w:szCs w:val="22"/>
              </w:rPr>
              <w:t>etailed design for the upgrade of the quarry site access location at Warren Road to a basic (BAL/BAR) intersection treatment must be submitted to Council for approval. The intersection works must be designed for a 110 km/h speed zone and able to accommodate the largest vehicle accessing the intersection and site.</w:t>
            </w:r>
          </w:p>
        </w:tc>
      </w:tr>
      <w:tr w:rsidR="00064B74" w:rsidRPr="005D5B95" w14:paraId="007C3A0F"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DCF4B"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CF65507" w14:textId="77777777" w:rsidR="00064B74" w:rsidRPr="001C39CC" w:rsidRDefault="00064B74" w:rsidP="001C39CC">
            <w:pPr>
              <w:rPr>
                <w:rFonts w:cstheme="minorHAnsi"/>
                <w:sz w:val="22"/>
                <w:szCs w:val="22"/>
              </w:rPr>
            </w:pPr>
            <w:r w:rsidRPr="001C39CC">
              <w:rPr>
                <w:rFonts w:cstheme="minorHAnsi"/>
                <w:sz w:val="22"/>
                <w:szCs w:val="22"/>
              </w:rPr>
              <w:t xml:space="preserve">Condition Reason: </w:t>
            </w:r>
          </w:p>
          <w:p w14:paraId="05EDE8B0" w14:textId="13045832" w:rsidR="001C39CC" w:rsidRPr="001C39CC" w:rsidRDefault="001C39CC" w:rsidP="001C39CC">
            <w:pPr>
              <w:rPr>
                <w:rFonts w:cstheme="minorHAnsi"/>
                <w:sz w:val="22"/>
                <w:szCs w:val="22"/>
              </w:rPr>
            </w:pPr>
            <w:r w:rsidRPr="001C39CC">
              <w:rPr>
                <w:rFonts w:cstheme="minorHAnsi"/>
                <w:sz w:val="22"/>
                <w:szCs w:val="22"/>
                <w:lang w:val="en-US"/>
              </w:rPr>
              <w:t xml:space="preserve">To ensure safe quarry site access is constructed to Council standards.  </w:t>
            </w:r>
          </w:p>
          <w:p w14:paraId="3128ACDC" w14:textId="77777777" w:rsidR="00064B74" w:rsidRPr="001C39CC" w:rsidRDefault="00064B74" w:rsidP="001C39CC">
            <w:pPr>
              <w:rPr>
                <w:rFonts w:eastAsia="Times New Roman" w:cstheme="minorHAnsi"/>
                <w:sz w:val="22"/>
                <w:szCs w:val="22"/>
              </w:rPr>
            </w:pPr>
          </w:p>
        </w:tc>
      </w:tr>
      <w:tr w:rsidR="00064B74" w:rsidRPr="005D5B95" w14:paraId="7E1BB368"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DADBE8B" w14:textId="6DB336D0" w:rsidR="00064B74" w:rsidRPr="001C39CC" w:rsidRDefault="00080D73" w:rsidP="001C39CC">
            <w:pPr>
              <w:rPr>
                <w:rFonts w:cstheme="minorHAnsi"/>
                <w:b/>
                <w:sz w:val="22"/>
                <w:szCs w:val="22"/>
              </w:rPr>
            </w:pPr>
            <w:r>
              <w:rPr>
                <w:rFonts w:cstheme="minorHAnsi"/>
                <w:b/>
                <w:sz w:val="22"/>
                <w:szCs w:val="22"/>
              </w:rPr>
              <w:t>22</w:t>
            </w:r>
          </w:p>
        </w:tc>
        <w:tc>
          <w:tcPr>
            <w:tcW w:w="4695" w:type="pct"/>
            <w:tcBorders>
              <w:top w:val="single" w:sz="4" w:space="0" w:color="auto"/>
              <w:left w:val="single" w:sz="4" w:space="0" w:color="auto"/>
              <w:bottom w:val="single" w:sz="4" w:space="0" w:color="auto"/>
              <w:right w:val="single" w:sz="4" w:space="0" w:color="auto"/>
            </w:tcBorders>
            <w:hideMark/>
          </w:tcPr>
          <w:p w14:paraId="1D73CA11" w14:textId="56D48523" w:rsidR="00064B74" w:rsidRPr="00A623EB" w:rsidRDefault="001C39CC" w:rsidP="00A623EB">
            <w:pPr>
              <w:pStyle w:val="AltHeading6"/>
              <w:spacing w:before="0" w:after="0"/>
              <w:rPr>
                <w:rFonts w:asciiTheme="minorHAnsi" w:hAnsiTheme="minorHAnsi" w:cstheme="minorHAnsi"/>
                <w:i w:val="0"/>
                <w:iCs/>
                <w:sz w:val="22"/>
              </w:rPr>
            </w:pPr>
            <w:r w:rsidRPr="001C39CC">
              <w:rPr>
                <w:rFonts w:asciiTheme="minorHAnsi" w:hAnsiTheme="minorHAnsi" w:cstheme="minorHAnsi"/>
                <w:i w:val="0"/>
                <w:iCs/>
                <w:sz w:val="22"/>
              </w:rPr>
              <w:t>Engineering Plans – Civil Construction</w:t>
            </w:r>
          </w:p>
        </w:tc>
      </w:tr>
      <w:tr w:rsidR="00064B74" w:rsidRPr="005D5B95" w14:paraId="747B4561"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E96B1"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14FFBCB" w14:textId="70D90D8F" w:rsidR="00064B74" w:rsidRPr="001C39CC" w:rsidRDefault="001C39CC" w:rsidP="001C39CC">
            <w:pPr>
              <w:pStyle w:val="ListNumber0"/>
              <w:numPr>
                <w:ilvl w:val="0"/>
                <w:numId w:val="0"/>
              </w:numPr>
              <w:spacing w:before="0" w:after="0"/>
              <w:rPr>
                <w:rFonts w:cstheme="minorHAnsi"/>
                <w:sz w:val="22"/>
              </w:rPr>
            </w:pPr>
            <w:r w:rsidRPr="001C39CC">
              <w:rPr>
                <w:rFonts w:cstheme="minorHAnsi"/>
                <w:sz w:val="22"/>
              </w:rPr>
              <w:t>Detailed design of road upgrades and construction works must be prepared in accordance with the relevant road works specifications, or to Council’s satisfaction.</w:t>
            </w:r>
          </w:p>
        </w:tc>
      </w:tr>
      <w:tr w:rsidR="00064B74" w:rsidRPr="005D5B95" w14:paraId="595087DA"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181A4"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8774911" w14:textId="77777777" w:rsidR="00064B74" w:rsidRPr="001C39CC" w:rsidRDefault="00064B74" w:rsidP="001C39CC">
            <w:pPr>
              <w:rPr>
                <w:rFonts w:cstheme="minorHAnsi"/>
                <w:sz w:val="22"/>
                <w:szCs w:val="22"/>
              </w:rPr>
            </w:pPr>
            <w:r w:rsidRPr="001C39CC">
              <w:rPr>
                <w:rFonts w:cstheme="minorHAnsi"/>
                <w:sz w:val="22"/>
                <w:szCs w:val="22"/>
              </w:rPr>
              <w:t xml:space="preserve">Condition Reason: </w:t>
            </w:r>
          </w:p>
          <w:p w14:paraId="1BCE4534" w14:textId="5341A924" w:rsidR="001C39CC" w:rsidRPr="001C39CC" w:rsidRDefault="001C39CC" w:rsidP="001C39CC">
            <w:pPr>
              <w:rPr>
                <w:rFonts w:cstheme="minorHAnsi"/>
                <w:sz w:val="22"/>
                <w:szCs w:val="22"/>
              </w:rPr>
            </w:pPr>
            <w:r w:rsidRPr="001C39CC">
              <w:rPr>
                <w:rFonts w:cstheme="minorHAnsi"/>
                <w:sz w:val="22"/>
                <w:szCs w:val="22"/>
                <w:lang w:val="en-US"/>
              </w:rPr>
              <w:t xml:space="preserve">To establish and document structural condition of adjoining properties and document condition of existing assets on public land for comparison as site work progresses and is completed.  </w:t>
            </w:r>
          </w:p>
          <w:p w14:paraId="133AFEE0" w14:textId="77777777" w:rsidR="00064B74" w:rsidRPr="001C39CC" w:rsidRDefault="00064B74" w:rsidP="001C39CC">
            <w:pPr>
              <w:rPr>
                <w:rFonts w:eastAsia="Times New Roman" w:cstheme="minorHAnsi"/>
                <w:sz w:val="22"/>
                <w:szCs w:val="22"/>
              </w:rPr>
            </w:pPr>
          </w:p>
        </w:tc>
      </w:tr>
      <w:tr w:rsidR="00064B74" w:rsidRPr="005D5B95" w14:paraId="1ECF60B8" w14:textId="77777777" w:rsidTr="00064B74">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6FBB9C0" w14:textId="3FE3DBB7" w:rsidR="00064B74" w:rsidRPr="001C39CC" w:rsidRDefault="00080D73" w:rsidP="001C39CC">
            <w:pPr>
              <w:rPr>
                <w:rFonts w:cstheme="minorHAnsi"/>
                <w:b/>
                <w:sz w:val="22"/>
                <w:szCs w:val="22"/>
              </w:rPr>
            </w:pPr>
            <w:r>
              <w:rPr>
                <w:rFonts w:cstheme="minorHAnsi"/>
                <w:b/>
                <w:sz w:val="22"/>
                <w:szCs w:val="22"/>
              </w:rPr>
              <w:t>23</w:t>
            </w:r>
          </w:p>
        </w:tc>
        <w:tc>
          <w:tcPr>
            <w:tcW w:w="4695" w:type="pct"/>
            <w:tcBorders>
              <w:top w:val="single" w:sz="4" w:space="0" w:color="auto"/>
              <w:left w:val="single" w:sz="4" w:space="0" w:color="auto"/>
              <w:bottom w:val="single" w:sz="4" w:space="0" w:color="auto"/>
              <w:right w:val="single" w:sz="4" w:space="0" w:color="auto"/>
            </w:tcBorders>
            <w:hideMark/>
          </w:tcPr>
          <w:p w14:paraId="2211C56B" w14:textId="0040F3C5" w:rsidR="00064B74" w:rsidRPr="00A623EB" w:rsidRDefault="001C39CC" w:rsidP="00A623EB">
            <w:pPr>
              <w:pStyle w:val="AltHeading6"/>
              <w:spacing w:before="0" w:after="0"/>
              <w:rPr>
                <w:rFonts w:asciiTheme="minorHAnsi" w:hAnsiTheme="minorHAnsi" w:cstheme="minorHAnsi"/>
                <w:b w:val="0"/>
                <w:i w:val="0"/>
                <w:iCs/>
                <w:sz w:val="22"/>
              </w:rPr>
            </w:pPr>
            <w:r w:rsidRPr="001C39CC">
              <w:rPr>
                <w:rFonts w:asciiTheme="minorHAnsi" w:hAnsiTheme="minorHAnsi" w:cstheme="minorHAnsi"/>
                <w:i w:val="0"/>
                <w:iCs/>
                <w:sz w:val="22"/>
              </w:rPr>
              <w:t>Pipe Backfill</w:t>
            </w:r>
          </w:p>
        </w:tc>
      </w:tr>
      <w:tr w:rsidR="00064B74" w:rsidRPr="005D5B95" w14:paraId="10BABC49" w14:textId="77777777" w:rsidTr="00064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E2F93"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59142C0" w14:textId="68AA7EC4" w:rsidR="00064B74" w:rsidRPr="001C39CC" w:rsidRDefault="001C39CC" w:rsidP="001C39CC">
            <w:pPr>
              <w:jc w:val="both"/>
              <w:rPr>
                <w:rFonts w:cstheme="minorHAnsi"/>
                <w:sz w:val="22"/>
                <w:szCs w:val="22"/>
                <w:lang w:val="en-US"/>
              </w:rPr>
            </w:pPr>
            <w:r w:rsidRPr="001C39CC">
              <w:rPr>
                <w:rFonts w:cstheme="minorHAnsi"/>
                <w:sz w:val="22"/>
                <w:szCs w:val="22"/>
              </w:rPr>
              <w:t>All pipe backfill designs and construction must be in accordance with AS/NZ 3725:2007 Design for installation of buried concrete pipes or current Australian Standard for that particular product.</w:t>
            </w:r>
          </w:p>
        </w:tc>
      </w:tr>
      <w:tr w:rsidR="00064B74" w:rsidRPr="005D5B95" w14:paraId="7FBCF7D1" w14:textId="77777777" w:rsidTr="00064B7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5EBA6" w14:textId="77777777" w:rsidR="00064B74" w:rsidRPr="001C39CC" w:rsidRDefault="00064B74" w:rsidP="001C39CC">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EAF6E3B" w14:textId="77777777" w:rsidR="001C39CC" w:rsidRPr="001C39CC" w:rsidRDefault="00064B74" w:rsidP="001C39CC">
            <w:pPr>
              <w:rPr>
                <w:rFonts w:cstheme="minorHAnsi"/>
                <w:sz w:val="22"/>
                <w:szCs w:val="22"/>
              </w:rPr>
            </w:pPr>
            <w:r w:rsidRPr="001C39CC">
              <w:rPr>
                <w:rFonts w:cstheme="minorHAnsi"/>
                <w:sz w:val="22"/>
                <w:szCs w:val="22"/>
              </w:rPr>
              <w:t>Condition Reason:</w:t>
            </w:r>
          </w:p>
          <w:p w14:paraId="37BE22CF" w14:textId="6B24A22D" w:rsidR="00064B74" w:rsidRPr="001C39CC" w:rsidRDefault="001C39CC" w:rsidP="001C39CC">
            <w:pPr>
              <w:rPr>
                <w:rFonts w:cstheme="minorHAnsi"/>
                <w:sz w:val="22"/>
                <w:szCs w:val="22"/>
              </w:rPr>
            </w:pPr>
            <w:r w:rsidRPr="001C39CC">
              <w:rPr>
                <w:rFonts w:cstheme="minorHAnsi"/>
                <w:sz w:val="22"/>
                <w:szCs w:val="22"/>
                <w:lang w:val="en-US"/>
              </w:rPr>
              <w:t xml:space="preserve">To ensure adequate design standards are adopted.  </w:t>
            </w:r>
            <w:r w:rsidR="00064B74" w:rsidRPr="001C39CC">
              <w:rPr>
                <w:rFonts w:cstheme="minorHAnsi"/>
                <w:sz w:val="22"/>
                <w:szCs w:val="22"/>
              </w:rPr>
              <w:t xml:space="preserve"> </w:t>
            </w:r>
          </w:p>
          <w:p w14:paraId="144A416F" w14:textId="77777777" w:rsidR="00064B74" w:rsidRPr="001C39CC" w:rsidRDefault="00064B74" w:rsidP="001C39CC">
            <w:pPr>
              <w:rPr>
                <w:rFonts w:eastAsia="Times New Roman" w:cstheme="minorHAnsi"/>
                <w:sz w:val="22"/>
                <w:szCs w:val="22"/>
              </w:rPr>
            </w:pPr>
          </w:p>
        </w:tc>
      </w:tr>
    </w:tbl>
    <w:p w14:paraId="696359F5" w14:textId="77777777" w:rsidR="005D5B95" w:rsidRPr="005D5B95" w:rsidRDefault="005D5B95" w:rsidP="005D5B95">
      <w:pPr>
        <w:jc w:val="center"/>
        <w:rPr>
          <w:rFonts w:asciiTheme="minorHAnsi" w:hAnsiTheme="minorHAnsi" w:cstheme="minorHAnsi"/>
          <w:b/>
          <w:bCs/>
          <w:sz w:val="22"/>
          <w:szCs w:val="22"/>
        </w:rPr>
      </w:pPr>
    </w:p>
    <w:p w14:paraId="7ACBE2F6" w14:textId="77777777" w:rsidR="0049417A" w:rsidRDefault="0049417A">
      <w:pPr>
        <w:rPr>
          <w:rFonts w:asciiTheme="minorHAnsi" w:hAnsiTheme="minorHAnsi" w:cstheme="minorHAnsi"/>
          <w:b/>
          <w:bCs/>
          <w:sz w:val="22"/>
          <w:szCs w:val="22"/>
        </w:rPr>
      </w:pPr>
      <w:r>
        <w:rPr>
          <w:rFonts w:asciiTheme="minorHAnsi" w:hAnsiTheme="minorHAnsi" w:cstheme="minorHAnsi"/>
          <w:b/>
          <w:bCs/>
          <w:sz w:val="22"/>
          <w:szCs w:val="22"/>
        </w:rPr>
        <w:br w:type="page"/>
      </w:r>
    </w:p>
    <w:p w14:paraId="5CFB19C2" w14:textId="2C0F7CDD" w:rsidR="005D5B95" w:rsidRPr="00656DE8" w:rsidRDefault="000B1EBF" w:rsidP="000B1EBF">
      <w:pPr>
        <w:jc w:val="center"/>
        <w:rPr>
          <w:rFonts w:asciiTheme="minorHAnsi" w:hAnsiTheme="minorHAnsi" w:cstheme="minorHAnsi"/>
          <w:b/>
          <w:bCs/>
          <w:sz w:val="44"/>
          <w:szCs w:val="44"/>
        </w:rPr>
      </w:pPr>
      <w:r w:rsidRPr="00656DE8">
        <w:rPr>
          <w:rFonts w:ascii="Century Gothic" w:hAnsi="Century Gothic" w:cs="Arial"/>
          <w:b/>
          <w:sz w:val="32"/>
          <w:szCs w:val="36"/>
        </w:rPr>
        <w:lastRenderedPageBreak/>
        <w:t>REQUIREMENTS PRIOR TO COMMENCEMENT OF CONSTRUCTION WORK</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0B1EBF" w:rsidRPr="005D5B95" w14:paraId="3CCE506A" w14:textId="77777777" w:rsidTr="00475CE6">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2AD80897" w14:textId="77777777" w:rsidR="000B1EBF" w:rsidRPr="005D5B95" w:rsidRDefault="000B1EBF" w:rsidP="00475CE6">
            <w:pPr>
              <w:jc w:val="center"/>
              <w:rPr>
                <w:rFonts w:cstheme="minorHAnsi"/>
                <w:b/>
                <w:sz w:val="22"/>
                <w:szCs w:val="22"/>
              </w:rPr>
            </w:pPr>
            <w:r w:rsidRPr="005D5B95">
              <w:rPr>
                <w:rFonts w:cstheme="minorHAnsi"/>
                <w:sz w:val="22"/>
                <w:szCs w:val="22"/>
              </w:rPr>
              <w:t>Condition</w:t>
            </w:r>
          </w:p>
        </w:tc>
      </w:tr>
      <w:tr w:rsidR="000B1EBF" w:rsidRPr="005D5B95" w14:paraId="4F49C79A"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1EFB7E4" w14:textId="380B3B1D" w:rsidR="000B1EBF" w:rsidRPr="005D5B95" w:rsidRDefault="00080D73" w:rsidP="00475CE6">
            <w:pPr>
              <w:rPr>
                <w:rFonts w:cstheme="minorHAnsi"/>
                <w:b/>
                <w:sz w:val="22"/>
                <w:szCs w:val="22"/>
              </w:rPr>
            </w:pPr>
            <w:r>
              <w:rPr>
                <w:rFonts w:cstheme="minorHAnsi"/>
                <w:b/>
                <w:sz w:val="22"/>
                <w:szCs w:val="22"/>
              </w:rPr>
              <w:t>25</w:t>
            </w:r>
          </w:p>
        </w:tc>
        <w:tc>
          <w:tcPr>
            <w:tcW w:w="4695" w:type="pct"/>
            <w:tcBorders>
              <w:top w:val="single" w:sz="4" w:space="0" w:color="auto"/>
              <w:left w:val="single" w:sz="4" w:space="0" w:color="auto"/>
              <w:bottom w:val="single" w:sz="4" w:space="0" w:color="auto"/>
              <w:right w:val="single" w:sz="4" w:space="0" w:color="auto"/>
            </w:tcBorders>
            <w:hideMark/>
          </w:tcPr>
          <w:p w14:paraId="746E874F" w14:textId="458AFE0C" w:rsidR="000B1EBF" w:rsidRPr="00A623EB" w:rsidRDefault="001C39CC" w:rsidP="00A623EB">
            <w:pPr>
              <w:pStyle w:val="AltHeading6"/>
              <w:spacing w:before="0" w:after="0"/>
              <w:rPr>
                <w:rFonts w:asciiTheme="minorHAnsi" w:hAnsiTheme="minorHAnsi" w:cstheme="minorHAnsi"/>
                <w:i w:val="0"/>
                <w:iCs/>
                <w:sz w:val="22"/>
              </w:rPr>
            </w:pPr>
            <w:r w:rsidRPr="001C39CC">
              <w:rPr>
                <w:rFonts w:asciiTheme="minorHAnsi" w:hAnsiTheme="minorHAnsi" w:cstheme="minorHAnsi"/>
                <w:i w:val="0"/>
                <w:iCs/>
                <w:sz w:val="22"/>
              </w:rPr>
              <w:t xml:space="preserve">Notice of Commencement </w:t>
            </w:r>
          </w:p>
        </w:tc>
      </w:tr>
      <w:tr w:rsidR="000B1EBF" w:rsidRPr="005D5B95" w14:paraId="576262D8" w14:textId="77777777" w:rsidTr="00475CE6">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5C7B39FB"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A8A8C8C" w14:textId="77777777" w:rsidR="001C39CC" w:rsidRPr="001C39CC" w:rsidRDefault="001C39CC" w:rsidP="001C39CC">
            <w:pPr>
              <w:pStyle w:val="ListNumber0"/>
              <w:numPr>
                <w:ilvl w:val="0"/>
                <w:numId w:val="0"/>
              </w:numPr>
              <w:spacing w:before="0" w:after="0"/>
              <w:rPr>
                <w:rFonts w:cstheme="minorHAnsi"/>
                <w:sz w:val="22"/>
              </w:rPr>
            </w:pPr>
            <w:r w:rsidRPr="001C39CC">
              <w:rPr>
                <w:rFonts w:cstheme="minorHAnsi"/>
                <w:sz w:val="22"/>
              </w:rPr>
              <w:t>Prior to the commencement of any building work on the site, the person having the benefit of this consent:</w:t>
            </w:r>
          </w:p>
          <w:p w14:paraId="603EC97F" w14:textId="77777777" w:rsidR="001C39CC" w:rsidRPr="001C39CC" w:rsidRDefault="001C39CC" w:rsidP="00080D73">
            <w:pPr>
              <w:pStyle w:val="ListNumber2"/>
              <w:numPr>
                <w:ilvl w:val="1"/>
                <w:numId w:val="12"/>
              </w:numPr>
              <w:spacing w:before="0" w:after="0"/>
              <w:rPr>
                <w:rFonts w:cstheme="minorHAnsi"/>
                <w:sz w:val="22"/>
              </w:rPr>
            </w:pPr>
            <w:r w:rsidRPr="001C39CC">
              <w:rPr>
                <w:rFonts w:cstheme="minorHAnsi"/>
                <w:sz w:val="22"/>
              </w:rPr>
              <w:t>shall appoint a Principal Certifying Authority (PCA).</w:t>
            </w:r>
          </w:p>
          <w:p w14:paraId="63C509E4"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shall ensure a Construction Certificate is issued by the PCA.</w:t>
            </w:r>
          </w:p>
          <w:p w14:paraId="1ADE25F2" w14:textId="67020776" w:rsidR="000B1EBF" w:rsidRPr="001C39CC" w:rsidRDefault="001C39CC" w:rsidP="00080D73">
            <w:pPr>
              <w:pStyle w:val="ListNumber2"/>
              <w:numPr>
                <w:ilvl w:val="1"/>
                <w:numId w:val="6"/>
              </w:numPr>
              <w:spacing w:before="0" w:after="0"/>
              <w:rPr>
                <w:rFonts w:cstheme="minorHAnsi"/>
                <w:sz w:val="22"/>
                <w:lang w:val="en-US"/>
              </w:rPr>
            </w:pPr>
            <w:r w:rsidRPr="001C39CC">
              <w:rPr>
                <w:rFonts w:cstheme="minorHAnsi"/>
                <w:sz w:val="22"/>
              </w:rPr>
              <w:t>shall</w:t>
            </w:r>
            <w:r w:rsidRPr="001C39CC">
              <w:rPr>
                <w:rFonts w:cstheme="minorHAnsi"/>
                <w:sz w:val="22"/>
                <w:lang w:val="en-US"/>
              </w:rPr>
              <w:t xml:space="preserve"> notify Council of their intention to commence the site works, at least 2 days prior to commencement of work.</w:t>
            </w:r>
          </w:p>
        </w:tc>
      </w:tr>
      <w:tr w:rsidR="000B1EBF" w:rsidRPr="005D5B95" w14:paraId="43B062E7" w14:textId="77777777" w:rsidTr="00475CE6">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7476DF91"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F6BBB7C" w14:textId="77777777" w:rsidR="000B1EBF" w:rsidRPr="001C39CC" w:rsidRDefault="000B1EBF" w:rsidP="001C39CC">
            <w:pPr>
              <w:rPr>
                <w:rFonts w:cstheme="minorHAnsi"/>
                <w:sz w:val="22"/>
                <w:szCs w:val="22"/>
              </w:rPr>
            </w:pPr>
            <w:r w:rsidRPr="001C39CC">
              <w:rPr>
                <w:rFonts w:cstheme="minorHAnsi"/>
                <w:sz w:val="22"/>
                <w:szCs w:val="22"/>
              </w:rPr>
              <w:t xml:space="preserve">Condition Reason: </w:t>
            </w:r>
          </w:p>
          <w:p w14:paraId="774915AE" w14:textId="49D1BAA2" w:rsidR="001C39CC" w:rsidRPr="001C39CC" w:rsidRDefault="001C39CC" w:rsidP="001C39CC">
            <w:pPr>
              <w:rPr>
                <w:rFonts w:cstheme="minorHAnsi"/>
                <w:sz w:val="22"/>
                <w:szCs w:val="22"/>
              </w:rPr>
            </w:pPr>
            <w:r w:rsidRPr="001C39CC">
              <w:rPr>
                <w:rFonts w:cstheme="minorHAnsi"/>
                <w:sz w:val="22"/>
                <w:szCs w:val="22"/>
                <w:lang w:val="en-US"/>
              </w:rPr>
              <w:t xml:space="preserve">To ensure statutory obligations are met.  </w:t>
            </w:r>
          </w:p>
          <w:p w14:paraId="330436A0" w14:textId="77777777" w:rsidR="000B1EBF" w:rsidRPr="001C39CC" w:rsidRDefault="000B1EBF" w:rsidP="001C39CC">
            <w:pPr>
              <w:rPr>
                <w:rFonts w:eastAsia="Times New Roman" w:cstheme="minorHAnsi"/>
                <w:sz w:val="22"/>
                <w:szCs w:val="22"/>
              </w:rPr>
            </w:pPr>
          </w:p>
        </w:tc>
      </w:tr>
      <w:tr w:rsidR="000B1EBF" w:rsidRPr="005D5B95" w14:paraId="6FFE52A0"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6D5274AA" w14:textId="4AF93625" w:rsidR="000B1EBF" w:rsidRPr="005D5B95" w:rsidRDefault="00080D73" w:rsidP="00475CE6">
            <w:pPr>
              <w:rPr>
                <w:rFonts w:cstheme="minorHAnsi"/>
                <w:b/>
                <w:sz w:val="22"/>
                <w:szCs w:val="22"/>
              </w:rPr>
            </w:pPr>
            <w:r>
              <w:rPr>
                <w:rFonts w:cstheme="minorHAnsi"/>
                <w:b/>
                <w:sz w:val="22"/>
                <w:szCs w:val="22"/>
              </w:rPr>
              <w:t>26</w:t>
            </w:r>
          </w:p>
        </w:tc>
        <w:tc>
          <w:tcPr>
            <w:tcW w:w="4695" w:type="pct"/>
            <w:tcBorders>
              <w:top w:val="single" w:sz="4" w:space="0" w:color="auto"/>
              <w:left w:val="single" w:sz="4" w:space="0" w:color="auto"/>
              <w:bottom w:val="single" w:sz="4" w:space="0" w:color="auto"/>
              <w:right w:val="single" w:sz="4" w:space="0" w:color="auto"/>
            </w:tcBorders>
            <w:hideMark/>
          </w:tcPr>
          <w:p w14:paraId="0F52A12F" w14:textId="69F70BC2" w:rsidR="000B1EBF" w:rsidRPr="00A623EB" w:rsidRDefault="001C39CC" w:rsidP="001C39CC">
            <w:pPr>
              <w:autoSpaceDE w:val="0"/>
              <w:autoSpaceDN w:val="0"/>
              <w:adjustRightInd w:val="0"/>
              <w:snapToGrid w:val="0"/>
              <w:jc w:val="both"/>
              <w:rPr>
                <w:rFonts w:cstheme="minorHAnsi"/>
                <w:b/>
                <w:iCs/>
                <w:sz w:val="22"/>
                <w:szCs w:val="22"/>
                <w:lang w:val="en-US"/>
              </w:rPr>
            </w:pPr>
            <w:r w:rsidRPr="001C39CC">
              <w:rPr>
                <w:rFonts w:cstheme="minorHAnsi"/>
                <w:b/>
                <w:iCs/>
                <w:sz w:val="22"/>
                <w:szCs w:val="22"/>
                <w:lang w:val="en-US"/>
              </w:rPr>
              <w:t>Signs on site</w:t>
            </w:r>
          </w:p>
        </w:tc>
      </w:tr>
      <w:tr w:rsidR="000B1EBF" w:rsidRPr="005D5B95" w14:paraId="1F08993F"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4BA11"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44024E42" w14:textId="77777777" w:rsidR="001C39CC" w:rsidRPr="001C39CC" w:rsidRDefault="001C39CC" w:rsidP="001C39CC">
            <w:pPr>
              <w:pStyle w:val="ListNumber0"/>
              <w:numPr>
                <w:ilvl w:val="0"/>
                <w:numId w:val="0"/>
              </w:numPr>
              <w:spacing w:before="0" w:after="0"/>
              <w:rPr>
                <w:rFonts w:eastAsia="Times New Roman" w:cstheme="minorHAnsi"/>
                <w:sz w:val="22"/>
                <w:lang w:val="en-US"/>
              </w:rPr>
            </w:pPr>
            <w:r w:rsidRPr="001C39CC">
              <w:rPr>
                <w:rFonts w:eastAsia="Times New Roman" w:cstheme="minorHAnsi"/>
                <w:spacing w:val="-1"/>
                <w:sz w:val="22"/>
                <w:lang w:val="en-US"/>
              </w:rPr>
              <w:t>A s</w:t>
            </w:r>
            <w:r w:rsidRPr="001C39CC">
              <w:rPr>
                <w:rFonts w:eastAsia="Times New Roman" w:cstheme="minorHAnsi"/>
                <w:spacing w:val="-2"/>
                <w:sz w:val="22"/>
                <w:lang w:val="en-US"/>
              </w:rPr>
              <w:t>i</w:t>
            </w:r>
            <w:r w:rsidRPr="001C39CC">
              <w:rPr>
                <w:rFonts w:eastAsia="Times New Roman" w:cstheme="minorHAnsi"/>
                <w:spacing w:val="-1"/>
                <w:sz w:val="22"/>
                <w:lang w:val="en-US"/>
              </w:rPr>
              <w:t>gn m</w:t>
            </w:r>
            <w:r w:rsidRPr="001C39CC">
              <w:rPr>
                <w:rFonts w:eastAsia="Times New Roman" w:cstheme="minorHAnsi"/>
                <w:spacing w:val="-3"/>
                <w:sz w:val="22"/>
                <w:lang w:val="en-US"/>
              </w:rPr>
              <w:t>u</w:t>
            </w:r>
            <w:r w:rsidRPr="001C39CC">
              <w:rPr>
                <w:rFonts w:eastAsia="Times New Roman" w:cstheme="minorHAnsi"/>
                <w:spacing w:val="-1"/>
                <w:sz w:val="22"/>
                <w:lang w:val="en-US"/>
              </w:rPr>
              <w:t>s</w:t>
            </w:r>
            <w:r w:rsidRPr="001C39CC">
              <w:rPr>
                <w:rFonts w:eastAsia="Times New Roman" w:cstheme="minorHAnsi"/>
                <w:spacing w:val="-2"/>
                <w:sz w:val="22"/>
                <w:lang w:val="en-US"/>
              </w:rPr>
              <w:t>t</w:t>
            </w:r>
            <w:r w:rsidRPr="001C39CC">
              <w:rPr>
                <w:rFonts w:eastAsia="Times New Roman" w:cstheme="minorHAnsi"/>
                <w:spacing w:val="-1"/>
                <w:sz w:val="22"/>
                <w:lang w:val="en-US"/>
              </w:rPr>
              <w:t xml:space="preserve"> be </w:t>
            </w:r>
            <w:r w:rsidRPr="001C39CC">
              <w:rPr>
                <w:rFonts w:eastAsia="Times New Roman" w:cstheme="minorHAnsi"/>
                <w:spacing w:val="-3"/>
                <w:sz w:val="22"/>
                <w:lang w:val="en-US"/>
              </w:rPr>
              <w:t>e</w:t>
            </w:r>
            <w:r w:rsidRPr="001C39CC">
              <w:rPr>
                <w:rFonts w:eastAsia="Times New Roman" w:cstheme="minorHAnsi"/>
                <w:spacing w:val="-1"/>
                <w:sz w:val="22"/>
                <w:lang w:val="en-US"/>
              </w:rPr>
              <w:t>recte</w:t>
            </w:r>
            <w:r w:rsidRPr="001C39CC">
              <w:rPr>
                <w:rFonts w:eastAsia="Times New Roman" w:cstheme="minorHAnsi"/>
                <w:spacing w:val="-3"/>
                <w:sz w:val="22"/>
                <w:lang w:val="en-US"/>
              </w:rPr>
              <w:t>d</w:t>
            </w:r>
            <w:r w:rsidRPr="001C39CC">
              <w:rPr>
                <w:rFonts w:eastAsia="Times New Roman" w:cstheme="minorHAnsi"/>
                <w:spacing w:val="-1"/>
                <w:sz w:val="22"/>
                <w:lang w:val="en-US"/>
              </w:rPr>
              <w:t xml:space="preserve"> </w:t>
            </w:r>
            <w:r w:rsidRPr="001C39CC">
              <w:rPr>
                <w:rFonts w:eastAsia="Times New Roman" w:cstheme="minorHAnsi"/>
                <w:spacing w:val="-4"/>
                <w:sz w:val="22"/>
                <w:lang w:val="en-US"/>
              </w:rPr>
              <w:t>i</w:t>
            </w:r>
            <w:r w:rsidRPr="001C39CC">
              <w:rPr>
                <w:rFonts w:eastAsia="Times New Roman" w:cstheme="minorHAnsi"/>
                <w:spacing w:val="-1"/>
                <w:sz w:val="22"/>
                <w:lang w:val="en-US"/>
              </w:rPr>
              <w:t xml:space="preserve">n a </w:t>
            </w:r>
            <w:r w:rsidRPr="001C39CC">
              <w:rPr>
                <w:rFonts w:eastAsia="Times New Roman" w:cstheme="minorHAnsi"/>
                <w:spacing w:val="-3"/>
                <w:sz w:val="22"/>
                <w:lang w:val="en-US"/>
              </w:rPr>
              <w:t>p</w:t>
            </w:r>
            <w:r w:rsidRPr="001C39CC">
              <w:rPr>
                <w:rFonts w:eastAsia="Times New Roman" w:cstheme="minorHAnsi"/>
                <w:spacing w:val="-1"/>
                <w:sz w:val="22"/>
                <w:lang w:val="en-US"/>
              </w:rPr>
              <w:t>rom</w:t>
            </w:r>
            <w:r w:rsidRPr="001C39CC">
              <w:rPr>
                <w:rFonts w:eastAsia="Times New Roman" w:cstheme="minorHAnsi"/>
                <w:spacing w:val="-2"/>
                <w:sz w:val="22"/>
                <w:lang w:val="en-US"/>
              </w:rPr>
              <w:t>i</w:t>
            </w:r>
            <w:r w:rsidRPr="001C39CC">
              <w:rPr>
                <w:rFonts w:eastAsia="Times New Roman" w:cstheme="minorHAnsi"/>
                <w:spacing w:val="-1"/>
                <w:sz w:val="22"/>
                <w:lang w:val="en-US"/>
              </w:rPr>
              <w:t>nen</w:t>
            </w:r>
            <w:r w:rsidRPr="001C39CC">
              <w:rPr>
                <w:rFonts w:eastAsia="Times New Roman" w:cstheme="minorHAnsi"/>
                <w:spacing w:val="-2"/>
                <w:sz w:val="22"/>
                <w:lang w:val="en-US"/>
              </w:rPr>
              <w:t>t</w:t>
            </w:r>
            <w:r w:rsidRPr="001C39CC">
              <w:rPr>
                <w:rFonts w:eastAsia="Times New Roman" w:cstheme="minorHAnsi"/>
                <w:spacing w:val="-1"/>
                <w:sz w:val="22"/>
                <w:lang w:val="en-US"/>
              </w:rPr>
              <w:t xml:space="preserve"> pos</w:t>
            </w:r>
            <w:r w:rsidRPr="001C39CC">
              <w:rPr>
                <w:rFonts w:eastAsia="Times New Roman" w:cstheme="minorHAnsi"/>
                <w:spacing w:val="-2"/>
                <w:sz w:val="22"/>
                <w:lang w:val="en-US"/>
              </w:rPr>
              <w:t>i</w:t>
            </w:r>
            <w:r w:rsidRPr="001C39CC">
              <w:rPr>
                <w:rFonts w:eastAsia="Times New Roman" w:cstheme="minorHAnsi"/>
                <w:spacing w:val="-1"/>
                <w:sz w:val="22"/>
                <w:lang w:val="en-US"/>
              </w:rPr>
              <w:t>tio</w:t>
            </w:r>
            <w:r w:rsidRPr="001C39CC">
              <w:rPr>
                <w:rFonts w:eastAsia="Times New Roman" w:cstheme="minorHAnsi"/>
                <w:spacing w:val="-3"/>
                <w:sz w:val="22"/>
                <w:lang w:val="en-US"/>
              </w:rPr>
              <w:t>n</w:t>
            </w:r>
            <w:r w:rsidRPr="001C39CC">
              <w:rPr>
                <w:rFonts w:eastAsia="Times New Roman" w:cstheme="minorHAnsi"/>
                <w:spacing w:val="-1"/>
                <w:sz w:val="22"/>
                <w:lang w:val="en-US"/>
              </w:rPr>
              <w:t xml:space="preserve"> on any </w:t>
            </w:r>
            <w:r w:rsidRPr="001C39CC">
              <w:rPr>
                <w:rFonts w:eastAsia="Times New Roman" w:cstheme="minorHAnsi"/>
                <w:sz w:val="22"/>
                <w:lang w:val="en-US"/>
              </w:rPr>
              <w:t>s</w:t>
            </w:r>
            <w:r w:rsidRPr="001C39CC">
              <w:rPr>
                <w:rFonts w:eastAsia="Times New Roman" w:cstheme="minorHAnsi"/>
                <w:spacing w:val="-3"/>
                <w:sz w:val="22"/>
                <w:lang w:val="en-US"/>
              </w:rPr>
              <w:t>i</w:t>
            </w:r>
            <w:r w:rsidRPr="001C39CC">
              <w:rPr>
                <w:rFonts w:eastAsia="Times New Roman" w:cstheme="minorHAnsi"/>
                <w:sz w:val="22"/>
                <w:lang w:val="en-US"/>
              </w:rPr>
              <w:t>te on which building work or demolition work is being carried out:</w:t>
            </w:r>
          </w:p>
          <w:p w14:paraId="27810030" w14:textId="77777777" w:rsidR="001C39CC" w:rsidRPr="001C39CC" w:rsidRDefault="001C39CC" w:rsidP="00080D73">
            <w:pPr>
              <w:pStyle w:val="ListNumber2"/>
              <w:numPr>
                <w:ilvl w:val="1"/>
                <w:numId w:val="10"/>
              </w:numPr>
              <w:spacing w:before="0" w:after="0"/>
              <w:rPr>
                <w:rFonts w:cstheme="minorHAnsi"/>
                <w:sz w:val="22"/>
              </w:rPr>
            </w:pPr>
            <w:r w:rsidRPr="001C39CC">
              <w:rPr>
                <w:rFonts w:cstheme="minorHAnsi"/>
                <w:sz w:val="22"/>
              </w:rPr>
              <w:t>showing the name, address and telephone number of the principal certifier for the work, and</w:t>
            </w:r>
          </w:p>
          <w:p w14:paraId="1AF0EC7C"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showing the name of the principal contractor (if any) for any building work and a telephone number on which that person may be contacted outside working hours, and</w:t>
            </w:r>
          </w:p>
          <w:p w14:paraId="27AD099F" w14:textId="77777777" w:rsidR="001C39CC" w:rsidRPr="001C39CC" w:rsidRDefault="001C39CC" w:rsidP="00080D73">
            <w:pPr>
              <w:pStyle w:val="ListNumber2"/>
              <w:numPr>
                <w:ilvl w:val="1"/>
                <w:numId w:val="6"/>
              </w:numPr>
              <w:spacing w:before="0" w:after="0"/>
              <w:rPr>
                <w:rFonts w:eastAsia="Times New Roman" w:cstheme="minorHAnsi"/>
                <w:sz w:val="22"/>
                <w:lang w:val="en-US"/>
              </w:rPr>
            </w:pPr>
            <w:r w:rsidRPr="001C39CC">
              <w:rPr>
                <w:rFonts w:cstheme="minorHAnsi"/>
                <w:sz w:val="22"/>
              </w:rPr>
              <w:t>stating that</w:t>
            </w:r>
            <w:r w:rsidRPr="001C39CC">
              <w:rPr>
                <w:rFonts w:eastAsia="Times New Roman" w:cstheme="minorHAnsi"/>
                <w:sz w:val="22"/>
                <w:lang w:val="en-US"/>
              </w:rPr>
              <w:t xml:space="preserve"> unauthorised entry to the work site is prohibited.  </w:t>
            </w:r>
          </w:p>
          <w:p w14:paraId="5252CE0E" w14:textId="3456D18F" w:rsidR="000B1EBF" w:rsidRPr="001C39CC" w:rsidRDefault="001C39CC" w:rsidP="001C39CC">
            <w:pPr>
              <w:autoSpaceDE w:val="0"/>
              <w:autoSpaceDN w:val="0"/>
              <w:adjustRightInd w:val="0"/>
              <w:snapToGrid w:val="0"/>
              <w:jc w:val="both"/>
              <w:rPr>
                <w:rFonts w:eastAsia="Times New Roman" w:cstheme="minorHAnsi"/>
                <w:sz w:val="22"/>
                <w:szCs w:val="22"/>
                <w:lang w:val="en-US"/>
              </w:rPr>
            </w:pPr>
            <w:r w:rsidRPr="001C39CC">
              <w:rPr>
                <w:rFonts w:eastAsia="Times New Roman" w:cstheme="minorHAnsi"/>
                <w:sz w:val="22"/>
                <w:szCs w:val="22"/>
                <w:lang w:val="en-US"/>
              </w:rPr>
              <w:t>Any such sign is to be maintained while the building work or demolition work is being carried out, but must be removed when the work has been completed</w:t>
            </w:r>
          </w:p>
          <w:p w14:paraId="1D754FA1" w14:textId="77777777" w:rsidR="00A571C5" w:rsidRDefault="00A571C5" w:rsidP="001C39CC">
            <w:pPr>
              <w:jc w:val="both"/>
              <w:rPr>
                <w:rFonts w:cstheme="minorHAnsi"/>
                <w:b/>
                <w:sz w:val="22"/>
                <w:szCs w:val="22"/>
                <w:lang w:val="en-US"/>
              </w:rPr>
            </w:pPr>
          </w:p>
          <w:p w14:paraId="4DB7CB8C" w14:textId="50D52EE8" w:rsidR="000B1EBF" w:rsidRPr="001C39CC" w:rsidRDefault="001C39CC" w:rsidP="001C39CC">
            <w:pPr>
              <w:jc w:val="both"/>
              <w:rPr>
                <w:rFonts w:cstheme="minorHAnsi"/>
                <w:sz w:val="22"/>
                <w:szCs w:val="22"/>
                <w:lang w:val="en-US"/>
              </w:rPr>
            </w:pPr>
            <w:r w:rsidRPr="001C39CC">
              <w:rPr>
                <w:rFonts w:cstheme="minorHAnsi"/>
                <w:b/>
                <w:sz w:val="22"/>
                <w:szCs w:val="22"/>
                <w:lang w:val="en-US"/>
              </w:rPr>
              <w:t>NOTE:</w:t>
            </w:r>
            <w:r w:rsidRPr="001C39CC">
              <w:rPr>
                <w:rFonts w:cstheme="minorHAnsi"/>
                <w:sz w:val="22"/>
                <w:szCs w:val="22"/>
                <w:lang w:val="en-US"/>
              </w:rPr>
              <w:t xml:space="preserve"> This does not apply in relation to building work or demolition work that </w:t>
            </w:r>
            <w:r w:rsidRPr="001C39CC">
              <w:rPr>
                <w:rFonts w:cstheme="minorHAnsi"/>
                <w:spacing w:val="-1"/>
                <w:sz w:val="22"/>
                <w:szCs w:val="22"/>
                <w:lang w:val="en-US"/>
              </w:rPr>
              <w:t>is carried out inside an existin</w:t>
            </w:r>
            <w:r w:rsidRPr="001C39CC">
              <w:rPr>
                <w:rFonts w:cstheme="minorHAnsi"/>
                <w:sz w:val="22"/>
                <w:szCs w:val="22"/>
                <w:lang w:val="en-US"/>
              </w:rPr>
              <w:t>g building that does not affect the external walls of the building.</w:t>
            </w:r>
          </w:p>
        </w:tc>
      </w:tr>
      <w:tr w:rsidR="000B1EBF" w:rsidRPr="005D5B95" w14:paraId="6C202A23"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BC222"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1900349" w14:textId="77777777" w:rsidR="001C39CC" w:rsidRPr="001C39CC" w:rsidRDefault="000B1EBF" w:rsidP="001C39CC">
            <w:pPr>
              <w:jc w:val="both"/>
              <w:rPr>
                <w:rFonts w:cstheme="minorHAnsi"/>
                <w:sz w:val="22"/>
                <w:szCs w:val="22"/>
              </w:rPr>
            </w:pPr>
            <w:r w:rsidRPr="001C39CC">
              <w:rPr>
                <w:rFonts w:cstheme="minorHAnsi"/>
                <w:sz w:val="22"/>
                <w:szCs w:val="22"/>
              </w:rPr>
              <w:t xml:space="preserve">Condition Reason: </w:t>
            </w:r>
          </w:p>
          <w:p w14:paraId="1A834754" w14:textId="302BFBA9" w:rsidR="000B1EBF" w:rsidRPr="001C39CC" w:rsidRDefault="001C39CC" w:rsidP="001C39CC">
            <w:pPr>
              <w:jc w:val="both"/>
              <w:rPr>
                <w:rFonts w:cstheme="minorHAnsi"/>
                <w:sz w:val="22"/>
                <w:szCs w:val="22"/>
                <w:lang w:val="en-US"/>
              </w:rPr>
            </w:pPr>
            <w:r w:rsidRPr="001C39CC">
              <w:rPr>
                <w:rFonts w:cstheme="minorHAnsi"/>
                <w:sz w:val="22"/>
                <w:szCs w:val="22"/>
                <w:lang w:val="en-US"/>
              </w:rPr>
              <w:t>Prescribed condition EP&amp;A Regulation, clause 70.</w:t>
            </w:r>
          </w:p>
          <w:p w14:paraId="3954251A" w14:textId="77777777" w:rsidR="000B1EBF" w:rsidRPr="001C39CC" w:rsidRDefault="000B1EBF" w:rsidP="001C39CC">
            <w:pPr>
              <w:rPr>
                <w:rFonts w:eastAsia="Times New Roman" w:cstheme="minorHAnsi"/>
                <w:sz w:val="22"/>
                <w:szCs w:val="22"/>
              </w:rPr>
            </w:pPr>
          </w:p>
        </w:tc>
      </w:tr>
      <w:tr w:rsidR="000B1EBF" w:rsidRPr="005D5B95" w14:paraId="447AD642"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2408466" w14:textId="5289B917" w:rsidR="000B1EBF" w:rsidRPr="005D5B95" w:rsidRDefault="00080D73" w:rsidP="00475CE6">
            <w:pPr>
              <w:rPr>
                <w:rFonts w:cstheme="minorHAnsi"/>
                <w:b/>
                <w:sz w:val="22"/>
                <w:szCs w:val="22"/>
              </w:rPr>
            </w:pPr>
            <w:r>
              <w:rPr>
                <w:rFonts w:cstheme="minorHAnsi"/>
                <w:b/>
                <w:sz w:val="22"/>
                <w:szCs w:val="22"/>
              </w:rPr>
              <w:t>27</w:t>
            </w:r>
          </w:p>
        </w:tc>
        <w:tc>
          <w:tcPr>
            <w:tcW w:w="4695" w:type="pct"/>
            <w:tcBorders>
              <w:top w:val="single" w:sz="4" w:space="0" w:color="auto"/>
              <w:left w:val="single" w:sz="4" w:space="0" w:color="auto"/>
              <w:bottom w:val="single" w:sz="4" w:space="0" w:color="auto"/>
              <w:right w:val="single" w:sz="4" w:space="0" w:color="auto"/>
            </w:tcBorders>
            <w:hideMark/>
          </w:tcPr>
          <w:p w14:paraId="40241D0A" w14:textId="706B9319" w:rsidR="000B1EBF" w:rsidRPr="00A623EB" w:rsidRDefault="001C39CC" w:rsidP="00A623EB">
            <w:pPr>
              <w:pStyle w:val="AltHeading6"/>
              <w:spacing w:before="0" w:after="0"/>
              <w:rPr>
                <w:rFonts w:asciiTheme="minorHAnsi" w:hAnsiTheme="minorHAnsi" w:cstheme="minorHAnsi"/>
                <w:b w:val="0"/>
                <w:i w:val="0"/>
                <w:iCs/>
                <w:sz w:val="22"/>
              </w:rPr>
            </w:pPr>
            <w:r w:rsidRPr="001C39CC">
              <w:rPr>
                <w:rFonts w:asciiTheme="minorHAnsi" w:hAnsiTheme="minorHAnsi" w:cstheme="minorHAnsi"/>
                <w:i w:val="0"/>
                <w:iCs/>
                <w:sz w:val="22"/>
              </w:rPr>
              <w:t>Project Plans &amp; Testing</w:t>
            </w:r>
          </w:p>
        </w:tc>
      </w:tr>
      <w:tr w:rsidR="000B1EBF" w:rsidRPr="005D5B95" w14:paraId="24FCC16A"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A82B6"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27F72F8" w14:textId="77777777" w:rsidR="001C39CC" w:rsidRPr="001C39CC" w:rsidRDefault="001C39CC" w:rsidP="001C39CC">
            <w:pPr>
              <w:pStyle w:val="ListNumber0"/>
              <w:numPr>
                <w:ilvl w:val="0"/>
                <w:numId w:val="0"/>
              </w:numPr>
              <w:spacing w:before="0" w:after="0"/>
              <w:rPr>
                <w:rFonts w:cstheme="minorHAnsi"/>
                <w:sz w:val="22"/>
              </w:rPr>
            </w:pPr>
            <w:r w:rsidRPr="001C39CC">
              <w:rPr>
                <w:rFonts w:cstheme="minorHAnsi"/>
                <w:sz w:val="22"/>
              </w:rPr>
              <w:t>Prior to any works commencing, a project construction plan must be submitted to Council for review and approval to ensure all requirements are met. All documentation required for submission should follow Aus-spec 0161 Quality Management - Construction including road works and other services. This should include the following:</w:t>
            </w:r>
          </w:p>
          <w:p w14:paraId="7E6A8455" w14:textId="77777777" w:rsidR="001C39CC" w:rsidRPr="001C39CC" w:rsidRDefault="001C39CC" w:rsidP="00080D73">
            <w:pPr>
              <w:pStyle w:val="ListNumber2"/>
              <w:numPr>
                <w:ilvl w:val="1"/>
                <w:numId w:val="9"/>
              </w:numPr>
              <w:spacing w:before="0" w:after="0"/>
              <w:rPr>
                <w:rFonts w:cstheme="minorHAnsi"/>
                <w:sz w:val="22"/>
              </w:rPr>
            </w:pPr>
            <w:r w:rsidRPr="001C39CC">
              <w:rPr>
                <w:rFonts w:cstheme="minorHAnsi"/>
                <w:sz w:val="22"/>
              </w:rPr>
              <w:t>Sequence of operations</w:t>
            </w:r>
          </w:p>
          <w:p w14:paraId="5763B4D4"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Documented procedures and work instructions</w:t>
            </w:r>
          </w:p>
          <w:p w14:paraId="271CFDE9"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Types of equipment required, capability, maintenance and calibration certificates</w:t>
            </w:r>
          </w:p>
          <w:p w14:paraId="1E45A5C5"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Any special working environment requirements</w:t>
            </w:r>
          </w:p>
          <w:p w14:paraId="70F52D09"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Personnel competency and skills required</w:t>
            </w:r>
          </w:p>
          <w:p w14:paraId="08CDB480"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Criteria for workmanship and tolerances</w:t>
            </w:r>
          </w:p>
          <w:p w14:paraId="56923A49"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Materials required</w:t>
            </w:r>
          </w:p>
          <w:p w14:paraId="42D2EDAB"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Safety requirements</w:t>
            </w:r>
          </w:p>
          <w:p w14:paraId="30F48938"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Reference documents</w:t>
            </w:r>
          </w:p>
          <w:p w14:paraId="304109DA"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Records produced</w:t>
            </w:r>
          </w:p>
          <w:p w14:paraId="4A23C83C"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lastRenderedPageBreak/>
              <w:t>Planning</w:t>
            </w:r>
          </w:p>
          <w:p w14:paraId="59C5900B"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Verification measures</w:t>
            </w:r>
          </w:p>
          <w:p w14:paraId="0B33E591"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Inspection, test and control points</w:t>
            </w:r>
          </w:p>
          <w:p w14:paraId="60FAB0E8" w14:textId="77777777" w:rsidR="001C39CC" w:rsidRPr="001C39CC" w:rsidRDefault="001C39CC" w:rsidP="00080D73">
            <w:pPr>
              <w:pStyle w:val="ListNumber2"/>
              <w:numPr>
                <w:ilvl w:val="1"/>
                <w:numId w:val="6"/>
              </w:numPr>
              <w:spacing w:before="0" w:after="0"/>
              <w:rPr>
                <w:rFonts w:cstheme="minorHAnsi"/>
                <w:sz w:val="22"/>
              </w:rPr>
            </w:pPr>
            <w:r w:rsidRPr="001C39CC">
              <w:rPr>
                <w:rFonts w:cstheme="minorHAnsi"/>
                <w:sz w:val="22"/>
              </w:rPr>
              <w:t>Monitoring of continuous suitability</w:t>
            </w:r>
          </w:p>
          <w:p w14:paraId="69A61EE9" w14:textId="7E231015" w:rsidR="000B1EBF" w:rsidRPr="001C39CC" w:rsidRDefault="001C39CC" w:rsidP="00080D73">
            <w:pPr>
              <w:pStyle w:val="ListNumber2"/>
              <w:numPr>
                <w:ilvl w:val="1"/>
                <w:numId w:val="6"/>
              </w:numPr>
              <w:spacing w:before="0" w:after="0"/>
              <w:rPr>
                <w:rFonts w:cstheme="minorHAnsi"/>
                <w:sz w:val="22"/>
              </w:rPr>
            </w:pPr>
            <w:r w:rsidRPr="001C39CC">
              <w:rPr>
                <w:rFonts w:cstheme="minorHAnsi"/>
                <w:sz w:val="22"/>
              </w:rPr>
              <w:t>Responsibility for implementing and monitoring work process controls and rectifying any deficiencies.</w:t>
            </w:r>
          </w:p>
        </w:tc>
      </w:tr>
      <w:tr w:rsidR="000B1EBF" w:rsidRPr="005D5B95" w14:paraId="14F4D0D9"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4C126"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8C286C6" w14:textId="60897B5D" w:rsidR="000B1EBF" w:rsidRPr="001C39CC" w:rsidRDefault="000B1EBF" w:rsidP="001C39CC">
            <w:pPr>
              <w:rPr>
                <w:rFonts w:cstheme="minorHAnsi"/>
                <w:sz w:val="22"/>
                <w:szCs w:val="22"/>
              </w:rPr>
            </w:pPr>
            <w:r w:rsidRPr="001C39CC">
              <w:rPr>
                <w:rFonts w:cstheme="minorHAnsi"/>
                <w:sz w:val="22"/>
                <w:szCs w:val="22"/>
              </w:rPr>
              <w:t xml:space="preserve">Condition Reason: </w:t>
            </w:r>
            <w:r w:rsidR="001C39CC" w:rsidRPr="001C39CC">
              <w:rPr>
                <w:rFonts w:cstheme="minorHAnsi"/>
                <w:sz w:val="22"/>
                <w:szCs w:val="22"/>
                <w:lang w:val="en-US"/>
              </w:rPr>
              <w:t>To ensure construction requirements are met and quality management measures implemented.</w:t>
            </w:r>
          </w:p>
          <w:p w14:paraId="39B94E12" w14:textId="77777777" w:rsidR="000B1EBF" w:rsidRPr="001C39CC" w:rsidRDefault="000B1EBF" w:rsidP="001C39CC">
            <w:pPr>
              <w:rPr>
                <w:rFonts w:eastAsia="Times New Roman" w:cstheme="minorHAnsi"/>
                <w:sz w:val="22"/>
                <w:szCs w:val="22"/>
              </w:rPr>
            </w:pPr>
          </w:p>
        </w:tc>
      </w:tr>
      <w:tr w:rsidR="000B1EBF" w:rsidRPr="005D5B95" w14:paraId="6BC59CB2"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E03200C" w14:textId="6182E45B" w:rsidR="000B1EBF" w:rsidRPr="005D5B95" w:rsidRDefault="00080D73" w:rsidP="00475CE6">
            <w:pPr>
              <w:rPr>
                <w:rFonts w:cstheme="minorHAnsi"/>
                <w:b/>
                <w:sz w:val="22"/>
                <w:szCs w:val="22"/>
              </w:rPr>
            </w:pPr>
            <w:r>
              <w:rPr>
                <w:rFonts w:cstheme="minorHAnsi"/>
                <w:b/>
                <w:sz w:val="22"/>
                <w:szCs w:val="22"/>
              </w:rPr>
              <w:t>28</w:t>
            </w:r>
          </w:p>
        </w:tc>
        <w:tc>
          <w:tcPr>
            <w:tcW w:w="4695" w:type="pct"/>
            <w:tcBorders>
              <w:top w:val="single" w:sz="4" w:space="0" w:color="auto"/>
              <w:left w:val="single" w:sz="4" w:space="0" w:color="auto"/>
              <w:bottom w:val="single" w:sz="4" w:space="0" w:color="auto"/>
              <w:right w:val="single" w:sz="4" w:space="0" w:color="auto"/>
            </w:tcBorders>
            <w:hideMark/>
          </w:tcPr>
          <w:p w14:paraId="48F14A8B" w14:textId="5F558F69" w:rsidR="000B1EBF" w:rsidRPr="00A623EB" w:rsidRDefault="001C39CC" w:rsidP="00A623EB">
            <w:pPr>
              <w:pStyle w:val="AltHeading6"/>
              <w:spacing w:before="0" w:after="0"/>
              <w:rPr>
                <w:rFonts w:asciiTheme="minorHAnsi" w:hAnsiTheme="minorHAnsi" w:cstheme="minorHAnsi"/>
                <w:i w:val="0"/>
                <w:iCs/>
                <w:sz w:val="22"/>
              </w:rPr>
            </w:pPr>
            <w:r w:rsidRPr="001C39CC">
              <w:rPr>
                <w:rFonts w:asciiTheme="minorHAnsi" w:hAnsiTheme="minorHAnsi" w:cstheme="minorHAnsi"/>
                <w:i w:val="0"/>
                <w:iCs/>
                <w:sz w:val="22"/>
              </w:rPr>
              <w:t>Service location</w:t>
            </w:r>
          </w:p>
        </w:tc>
      </w:tr>
      <w:tr w:rsidR="000B1EBF" w:rsidRPr="005D5B95" w14:paraId="1362F8B0"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94F94"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3FB880F" w14:textId="77777777" w:rsidR="001C39CC" w:rsidRPr="001C39CC" w:rsidRDefault="001C39CC" w:rsidP="001C39CC">
            <w:pPr>
              <w:autoSpaceDE w:val="0"/>
              <w:autoSpaceDN w:val="0"/>
              <w:adjustRightInd w:val="0"/>
              <w:snapToGrid w:val="0"/>
              <w:jc w:val="both"/>
              <w:rPr>
                <w:rFonts w:cstheme="minorHAnsi"/>
                <w:sz w:val="22"/>
                <w:szCs w:val="22"/>
              </w:rPr>
            </w:pPr>
            <w:r w:rsidRPr="001C39CC">
              <w:rPr>
                <w:rFonts w:cstheme="minorHAnsi"/>
                <w:sz w:val="22"/>
                <w:szCs w:val="22"/>
              </w:rPr>
              <w:t xml:space="preserve">Prior to carrying out any works, a “Before You Dig” enquiry should be undertaken in accordance with the requirements of Part 5E (Protection of Underground Electricity Power Lines) of the </w:t>
            </w:r>
            <w:r w:rsidRPr="001C39CC">
              <w:rPr>
                <w:rFonts w:cstheme="minorHAnsi"/>
                <w:i/>
                <w:sz w:val="22"/>
                <w:szCs w:val="22"/>
              </w:rPr>
              <w:t>Electricity Supply Act 1995</w:t>
            </w:r>
            <w:r w:rsidRPr="001C39CC">
              <w:rPr>
                <w:rFonts w:cstheme="minorHAnsi"/>
                <w:sz w:val="22"/>
                <w:szCs w:val="22"/>
              </w:rPr>
              <w:t xml:space="preserve"> (NSW).  Given there is electricity infrastructure in the area, it is the responsibility of the person/s completing any works around powerlines to understand their safety responsibilities. </w:t>
            </w:r>
          </w:p>
          <w:p w14:paraId="5DBBF12D" w14:textId="77777777" w:rsidR="001C39CC" w:rsidRPr="001C39CC" w:rsidRDefault="001C39CC" w:rsidP="001C39CC">
            <w:pPr>
              <w:autoSpaceDE w:val="0"/>
              <w:autoSpaceDN w:val="0"/>
              <w:adjustRightInd w:val="0"/>
              <w:snapToGrid w:val="0"/>
              <w:jc w:val="both"/>
              <w:rPr>
                <w:rFonts w:cstheme="minorHAnsi"/>
                <w:sz w:val="22"/>
                <w:szCs w:val="22"/>
              </w:rPr>
            </w:pPr>
          </w:p>
          <w:p w14:paraId="68E0CE9B" w14:textId="439F9FA2" w:rsidR="000B1EBF" w:rsidRPr="001C39CC" w:rsidRDefault="001C39CC" w:rsidP="001C39CC">
            <w:pPr>
              <w:autoSpaceDE w:val="0"/>
              <w:autoSpaceDN w:val="0"/>
              <w:adjustRightInd w:val="0"/>
              <w:snapToGrid w:val="0"/>
              <w:jc w:val="both"/>
              <w:rPr>
                <w:rFonts w:cstheme="minorHAnsi"/>
                <w:sz w:val="22"/>
                <w:szCs w:val="22"/>
                <w:lang w:val="en-US"/>
              </w:rPr>
            </w:pPr>
            <w:r w:rsidRPr="001C39CC">
              <w:rPr>
                <w:rFonts w:cstheme="minorHAnsi"/>
                <w:sz w:val="22"/>
                <w:szCs w:val="22"/>
              </w:rPr>
              <w:t>SafeWork NSW (</w:t>
            </w:r>
            <w:hyperlink r:id="rId8" w:history="1">
              <w:r w:rsidRPr="001C39CC">
                <w:rPr>
                  <w:rFonts w:cstheme="minorHAnsi"/>
                  <w:i/>
                  <w:sz w:val="22"/>
                  <w:szCs w:val="22"/>
                </w:rPr>
                <w:t>www.safework.nsw.gov.au</w:t>
              </w:r>
            </w:hyperlink>
            <w:r w:rsidRPr="001C39CC">
              <w:rPr>
                <w:rFonts w:cstheme="minorHAnsi"/>
                <w:sz w:val="22"/>
                <w:szCs w:val="22"/>
              </w:rPr>
              <w:t>) has publications that provide guidance when working close to electricity infrastructure. These include the Code of Practice – Work near Overhead Power Lines and Code of Practice – Work near Underground Assets.</w:t>
            </w:r>
          </w:p>
        </w:tc>
      </w:tr>
      <w:tr w:rsidR="000B1EBF" w:rsidRPr="005D5B95" w14:paraId="2DEDF74F"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B2C63"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712B180" w14:textId="77777777" w:rsidR="000B1EBF" w:rsidRPr="001C39CC" w:rsidRDefault="000B1EBF" w:rsidP="001C39CC">
            <w:pPr>
              <w:rPr>
                <w:rFonts w:cstheme="minorHAnsi"/>
                <w:sz w:val="22"/>
                <w:szCs w:val="22"/>
              </w:rPr>
            </w:pPr>
            <w:r w:rsidRPr="001C39CC">
              <w:rPr>
                <w:rFonts w:cstheme="minorHAnsi"/>
                <w:sz w:val="22"/>
                <w:szCs w:val="22"/>
              </w:rPr>
              <w:t xml:space="preserve">Condition Reason: </w:t>
            </w:r>
          </w:p>
          <w:p w14:paraId="2F1A9E7F" w14:textId="2B3F3E9C" w:rsidR="001C39CC" w:rsidRPr="001C39CC" w:rsidRDefault="001C39CC" w:rsidP="001C39CC">
            <w:pPr>
              <w:rPr>
                <w:rFonts w:cstheme="minorHAnsi"/>
                <w:sz w:val="22"/>
                <w:szCs w:val="22"/>
              </w:rPr>
            </w:pPr>
            <w:r w:rsidRPr="001C39CC">
              <w:rPr>
                <w:rFonts w:cstheme="minorHAnsi"/>
                <w:sz w:val="22"/>
                <w:szCs w:val="22"/>
                <w:lang w:val="en-US"/>
              </w:rPr>
              <w:t>To safeguard against impact to assets and ensure the safety when working near electricity lines.</w:t>
            </w:r>
          </w:p>
          <w:p w14:paraId="433045AE" w14:textId="77777777" w:rsidR="000B1EBF" w:rsidRPr="001C39CC" w:rsidRDefault="000B1EBF" w:rsidP="001C39CC">
            <w:pPr>
              <w:rPr>
                <w:rFonts w:eastAsia="Times New Roman" w:cstheme="minorHAnsi"/>
                <w:sz w:val="22"/>
                <w:szCs w:val="22"/>
              </w:rPr>
            </w:pPr>
          </w:p>
        </w:tc>
      </w:tr>
      <w:tr w:rsidR="000B1EBF" w:rsidRPr="005D5B95" w14:paraId="2F242D77"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230279C" w14:textId="3268E10B" w:rsidR="000B1EBF" w:rsidRPr="005D5B95" w:rsidRDefault="00080D73" w:rsidP="00475CE6">
            <w:pPr>
              <w:rPr>
                <w:rFonts w:cstheme="minorHAnsi"/>
                <w:b/>
                <w:sz w:val="22"/>
                <w:szCs w:val="22"/>
              </w:rPr>
            </w:pPr>
            <w:r>
              <w:rPr>
                <w:rFonts w:cstheme="minorHAnsi"/>
                <w:b/>
                <w:sz w:val="22"/>
                <w:szCs w:val="22"/>
              </w:rPr>
              <w:t>29</w:t>
            </w:r>
          </w:p>
        </w:tc>
        <w:tc>
          <w:tcPr>
            <w:tcW w:w="4695" w:type="pct"/>
            <w:tcBorders>
              <w:top w:val="single" w:sz="4" w:space="0" w:color="auto"/>
              <w:left w:val="single" w:sz="4" w:space="0" w:color="auto"/>
              <w:bottom w:val="single" w:sz="4" w:space="0" w:color="auto"/>
              <w:right w:val="single" w:sz="4" w:space="0" w:color="auto"/>
            </w:tcBorders>
            <w:hideMark/>
          </w:tcPr>
          <w:p w14:paraId="0C6C3B1B" w14:textId="0DA07282" w:rsidR="000B1EBF" w:rsidRPr="00A623EB" w:rsidRDefault="001C39CC" w:rsidP="00A623EB">
            <w:pPr>
              <w:pStyle w:val="AltHeading6"/>
              <w:spacing w:before="0" w:after="0"/>
              <w:rPr>
                <w:rFonts w:asciiTheme="minorHAnsi" w:hAnsiTheme="minorHAnsi" w:cstheme="minorHAnsi"/>
                <w:b w:val="0"/>
                <w:i w:val="0"/>
                <w:iCs/>
                <w:sz w:val="22"/>
              </w:rPr>
            </w:pPr>
            <w:r w:rsidRPr="001C39CC">
              <w:rPr>
                <w:rFonts w:asciiTheme="minorHAnsi" w:hAnsiTheme="minorHAnsi" w:cstheme="minorHAnsi"/>
                <w:i w:val="0"/>
                <w:iCs/>
                <w:sz w:val="22"/>
              </w:rPr>
              <w:t>Erosion and Sediment Control</w:t>
            </w:r>
          </w:p>
        </w:tc>
      </w:tr>
      <w:tr w:rsidR="000B1EBF" w:rsidRPr="005D5B95" w14:paraId="5A17A7BC"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0F09C"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49743FB" w14:textId="2B0BFA21" w:rsidR="000B1EBF" w:rsidRPr="001C39CC" w:rsidRDefault="001C39CC" w:rsidP="001C39CC">
            <w:pPr>
              <w:autoSpaceDE w:val="0"/>
              <w:autoSpaceDN w:val="0"/>
              <w:adjustRightInd w:val="0"/>
              <w:snapToGrid w:val="0"/>
              <w:jc w:val="both"/>
              <w:rPr>
                <w:rFonts w:cstheme="minorHAnsi"/>
                <w:sz w:val="22"/>
                <w:szCs w:val="22"/>
                <w:lang w:val="en-US"/>
              </w:rPr>
            </w:pPr>
            <w:r w:rsidRPr="001C39CC">
              <w:rPr>
                <w:rFonts w:cstheme="minorHAnsi"/>
                <w:sz w:val="22"/>
                <w:szCs w:val="22"/>
              </w:rPr>
              <w:t>Prior to the commencement of works, erosion and sediment control measures must be in accordance with the approved soil erosion and sediment management control plan and must be installed and maintained until all disturbed areas have been revegetated and restored</w:t>
            </w:r>
          </w:p>
        </w:tc>
      </w:tr>
      <w:tr w:rsidR="000B1EBF" w:rsidRPr="005D5B95" w14:paraId="5A5A060A"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AAFF0"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B8C5F74" w14:textId="77777777" w:rsidR="000B1EBF" w:rsidRPr="001C39CC" w:rsidRDefault="000B1EBF" w:rsidP="001C39CC">
            <w:pPr>
              <w:rPr>
                <w:rFonts w:cstheme="minorHAnsi"/>
                <w:sz w:val="22"/>
                <w:szCs w:val="22"/>
              </w:rPr>
            </w:pPr>
            <w:r w:rsidRPr="001C39CC">
              <w:rPr>
                <w:rFonts w:cstheme="minorHAnsi"/>
                <w:sz w:val="22"/>
                <w:szCs w:val="22"/>
              </w:rPr>
              <w:t xml:space="preserve">Condition Reason: </w:t>
            </w:r>
          </w:p>
          <w:p w14:paraId="597FDD10" w14:textId="19508356" w:rsidR="001C39CC" w:rsidRPr="001C39CC" w:rsidRDefault="001C39CC" w:rsidP="001C39CC">
            <w:pPr>
              <w:rPr>
                <w:rFonts w:cstheme="minorHAnsi"/>
                <w:sz w:val="22"/>
                <w:szCs w:val="22"/>
              </w:rPr>
            </w:pPr>
            <w:r w:rsidRPr="001C39CC">
              <w:rPr>
                <w:rFonts w:cstheme="minorHAnsi"/>
                <w:sz w:val="22"/>
                <w:szCs w:val="22"/>
                <w:lang w:val="en-US"/>
              </w:rPr>
              <w:t>To ensure runoff and site debris do not impact local stormwater systems and waterways.</w:t>
            </w:r>
          </w:p>
          <w:p w14:paraId="3336DA1B" w14:textId="77777777" w:rsidR="000B1EBF" w:rsidRPr="001C39CC" w:rsidRDefault="000B1EBF" w:rsidP="001C39CC">
            <w:pPr>
              <w:rPr>
                <w:rFonts w:eastAsia="Times New Roman" w:cstheme="minorHAnsi"/>
                <w:sz w:val="22"/>
                <w:szCs w:val="22"/>
              </w:rPr>
            </w:pPr>
          </w:p>
        </w:tc>
      </w:tr>
      <w:tr w:rsidR="000B1EBF" w:rsidRPr="005D5B95" w14:paraId="6F19368A"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B2DC231" w14:textId="7730F5E1" w:rsidR="000B1EBF" w:rsidRPr="005D5B95" w:rsidRDefault="00080D73" w:rsidP="00475CE6">
            <w:pPr>
              <w:rPr>
                <w:rFonts w:cstheme="minorHAnsi"/>
                <w:b/>
                <w:sz w:val="22"/>
                <w:szCs w:val="22"/>
              </w:rPr>
            </w:pPr>
            <w:r>
              <w:rPr>
                <w:rFonts w:cstheme="minorHAnsi"/>
                <w:b/>
                <w:sz w:val="22"/>
                <w:szCs w:val="22"/>
              </w:rPr>
              <w:t>30</w:t>
            </w:r>
          </w:p>
        </w:tc>
        <w:tc>
          <w:tcPr>
            <w:tcW w:w="4695" w:type="pct"/>
            <w:tcBorders>
              <w:top w:val="single" w:sz="4" w:space="0" w:color="auto"/>
              <w:left w:val="single" w:sz="4" w:space="0" w:color="auto"/>
              <w:bottom w:val="single" w:sz="4" w:space="0" w:color="auto"/>
              <w:right w:val="single" w:sz="4" w:space="0" w:color="auto"/>
            </w:tcBorders>
            <w:hideMark/>
          </w:tcPr>
          <w:p w14:paraId="657FB395" w14:textId="4E00BEB1" w:rsidR="000B1EBF" w:rsidRPr="00A623EB" w:rsidRDefault="001C39CC" w:rsidP="00A623EB">
            <w:pPr>
              <w:pStyle w:val="AltHeading6"/>
              <w:spacing w:before="0" w:after="0"/>
              <w:rPr>
                <w:rFonts w:asciiTheme="minorHAnsi" w:hAnsiTheme="minorHAnsi" w:cstheme="minorHAnsi"/>
                <w:b w:val="0"/>
                <w:i w:val="0"/>
                <w:iCs/>
                <w:sz w:val="22"/>
              </w:rPr>
            </w:pPr>
            <w:r w:rsidRPr="001C39CC">
              <w:rPr>
                <w:rFonts w:asciiTheme="minorHAnsi" w:hAnsiTheme="minorHAnsi" w:cstheme="minorHAnsi"/>
                <w:i w:val="0"/>
                <w:iCs/>
                <w:sz w:val="22"/>
              </w:rPr>
              <w:t>Temporary Onsite Toilet</w:t>
            </w:r>
          </w:p>
        </w:tc>
      </w:tr>
      <w:tr w:rsidR="000B1EBF" w:rsidRPr="005D5B95" w14:paraId="4CB069CE"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E3D0D"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40BA7893" w14:textId="353B60AF" w:rsidR="000B1EBF" w:rsidRPr="001C39CC" w:rsidRDefault="001C39CC" w:rsidP="001C39CC">
            <w:pPr>
              <w:pStyle w:val="ListNumber0"/>
              <w:numPr>
                <w:ilvl w:val="0"/>
                <w:numId w:val="0"/>
              </w:numPr>
              <w:spacing w:before="0" w:after="0"/>
              <w:rPr>
                <w:rFonts w:cstheme="minorHAnsi"/>
                <w:sz w:val="22"/>
              </w:rPr>
            </w:pPr>
            <w:r w:rsidRPr="001C39CC">
              <w:rPr>
                <w:rFonts w:cstheme="minorHAnsi"/>
                <w:sz w:val="22"/>
              </w:rPr>
              <w:t>Prior to the commencement of works, a temporary on-site toilet must be provided and maintained on-site throughout the construction of the project or until an alternative facility meeting Council’s requirement is available on-site. Sewage must be disposed of at a licensed disposal facility. The Narromine Sewage Treatment Plant does not accept septic or pan waste.</w:t>
            </w:r>
          </w:p>
        </w:tc>
      </w:tr>
      <w:tr w:rsidR="000B1EBF" w:rsidRPr="005D5B95" w14:paraId="7E81EE4C"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7EBD7" w14:textId="77777777" w:rsidR="000B1EBF" w:rsidRPr="005D5B95" w:rsidRDefault="000B1EBF" w:rsidP="00475CE6">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6289FC95" w14:textId="77777777" w:rsidR="001C39CC" w:rsidRPr="001C39CC" w:rsidRDefault="000B1EBF" w:rsidP="001C39CC">
            <w:pPr>
              <w:rPr>
                <w:rFonts w:cstheme="minorHAnsi"/>
                <w:sz w:val="22"/>
                <w:szCs w:val="22"/>
              </w:rPr>
            </w:pPr>
            <w:r w:rsidRPr="001C39CC">
              <w:rPr>
                <w:rFonts w:cstheme="minorHAnsi"/>
                <w:sz w:val="22"/>
                <w:szCs w:val="22"/>
              </w:rPr>
              <w:t xml:space="preserve">Condition Reason: </w:t>
            </w:r>
          </w:p>
          <w:p w14:paraId="54592A19" w14:textId="4CB1F828" w:rsidR="001C39CC" w:rsidRPr="001C39CC" w:rsidRDefault="001C39CC" w:rsidP="001C39CC">
            <w:pPr>
              <w:rPr>
                <w:rFonts w:cstheme="minorHAnsi"/>
                <w:sz w:val="22"/>
                <w:szCs w:val="22"/>
              </w:rPr>
            </w:pPr>
            <w:r w:rsidRPr="001C39CC">
              <w:rPr>
                <w:rFonts w:cstheme="minorHAnsi"/>
                <w:sz w:val="22"/>
                <w:szCs w:val="22"/>
                <w:lang w:val="en-US"/>
              </w:rPr>
              <w:t xml:space="preserve">To ensure amenities are available.  </w:t>
            </w:r>
          </w:p>
          <w:p w14:paraId="6309800A" w14:textId="77777777" w:rsidR="000B1EBF" w:rsidRPr="001C39CC" w:rsidRDefault="000B1EBF" w:rsidP="001C39CC">
            <w:pPr>
              <w:rPr>
                <w:rFonts w:eastAsia="Times New Roman" w:cstheme="minorHAnsi"/>
                <w:sz w:val="22"/>
                <w:szCs w:val="22"/>
              </w:rPr>
            </w:pPr>
          </w:p>
        </w:tc>
      </w:tr>
    </w:tbl>
    <w:p w14:paraId="28180EBB" w14:textId="77777777" w:rsidR="005D5B95" w:rsidRPr="005D5B95" w:rsidRDefault="005D5B95" w:rsidP="005D5B95">
      <w:pPr>
        <w:rPr>
          <w:rFonts w:asciiTheme="minorHAnsi" w:hAnsiTheme="minorHAnsi" w:cstheme="minorHAnsi"/>
          <w:b/>
          <w:bCs/>
          <w:sz w:val="22"/>
          <w:szCs w:val="22"/>
        </w:rPr>
      </w:pPr>
    </w:p>
    <w:p w14:paraId="6AFBCF0E" w14:textId="77777777" w:rsidR="00171F58" w:rsidRDefault="00171F58">
      <w:pPr>
        <w:rPr>
          <w:rFonts w:asciiTheme="minorHAnsi" w:hAnsiTheme="minorHAnsi" w:cstheme="minorHAnsi"/>
          <w:b/>
          <w:bCs/>
          <w:sz w:val="22"/>
          <w:szCs w:val="22"/>
        </w:rPr>
      </w:pPr>
      <w:r>
        <w:rPr>
          <w:rFonts w:asciiTheme="minorHAnsi" w:hAnsiTheme="minorHAnsi" w:cstheme="minorHAnsi"/>
          <w:b/>
          <w:bCs/>
          <w:sz w:val="22"/>
          <w:szCs w:val="22"/>
        </w:rPr>
        <w:br w:type="page"/>
      </w:r>
    </w:p>
    <w:p w14:paraId="1340A61B" w14:textId="7E0BF6FE" w:rsidR="005D5B95" w:rsidRPr="00656DE8" w:rsidRDefault="000B1EBF" w:rsidP="00A571C5">
      <w:pPr>
        <w:jc w:val="center"/>
        <w:rPr>
          <w:rFonts w:asciiTheme="minorHAnsi" w:hAnsiTheme="minorHAnsi" w:cstheme="minorHAnsi"/>
          <w:sz w:val="32"/>
          <w:szCs w:val="32"/>
        </w:rPr>
      </w:pPr>
      <w:r w:rsidRPr="00656DE8">
        <w:rPr>
          <w:rFonts w:asciiTheme="minorHAnsi" w:hAnsiTheme="minorHAnsi" w:cstheme="minorHAnsi"/>
          <w:b/>
          <w:sz w:val="32"/>
          <w:szCs w:val="32"/>
        </w:rPr>
        <w:lastRenderedPageBreak/>
        <w:t>REQUIREMENTS DURING CONSTRUCTION WORKS</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A571C5" w:rsidRPr="00A571C5" w14:paraId="15C576E9" w14:textId="77777777" w:rsidTr="00475CE6">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63A6EC55" w14:textId="77777777" w:rsidR="000B1EBF" w:rsidRPr="00A571C5" w:rsidRDefault="000B1EBF" w:rsidP="00A571C5">
            <w:pPr>
              <w:jc w:val="center"/>
              <w:rPr>
                <w:rFonts w:cstheme="minorHAnsi"/>
                <w:b/>
                <w:sz w:val="22"/>
                <w:szCs w:val="22"/>
              </w:rPr>
            </w:pPr>
            <w:r w:rsidRPr="00A571C5">
              <w:rPr>
                <w:rFonts w:cstheme="minorHAnsi"/>
                <w:sz w:val="22"/>
                <w:szCs w:val="22"/>
              </w:rPr>
              <w:t>Condition</w:t>
            </w:r>
          </w:p>
        </w:tc>
      </w:tr>
      <w:tr w:rsidR="00A571C5" w:rsidRPr="00877F46" w14:paraId="724AEB21"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36F900D" w14:textId="6BF5F1B7" w:rsidR="000B1EBF" w:rsidRPr="00877F46" w:rsidRDefault="00080D73" w:rsidP="00A571C5">
            <w:pPr>
              <w:rPr>
                <w:rFonts w:cstheme="minorHAnsi"/>
                <w:b/>
                <w:sz w:val="22"/>
                <w:szCs w:val="22"/>
              </w:rPr>
            </w:pPr>
            <w:r w:rsidRPr="00877F46">
              <w:rPr>
                <w:rFonts w:cstheme="minorHAnsi"/>
                <w:b/>
                <w:sz w:val="22"/>
                <w:szCs w:val="22"/>
              </w:rPr>
              <w:t>31</w:t>
            </w:r>
          </w:p>
        </w:tc>
        <w:tc>
          <w:tcPr>
            <w:tcW w:w="4695" w:type="pct"/>
            <w:tcBorders>
              <w:top w:val="single" w:sz="4" w:space="0" w:color="auto"/>
              <w:left w:val="single" w:sz="4" w:space="0" w:color="auto"/>
              <w:bottom w:val="single" w:sz="4" w:space="0" w:color="auto"/>
              <w:right w:val="single" w:sz="4" w:space="0" w:color="auto"/>
            </w:tcBorders>
            <w:hideMark/>
          </w:tcPr>
          <w:p w14:paraId="79F62088" w14:textId="563C8704"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Approved hours of Construction</w:t>
            </w:r>
          </w:p>
        </w:tc>
      </w:tr>
      <w:tr w:rsidR="00A571C5" w:rsidRPr="00877F46" w14:paraId="6BCCBA99" w14:textId="77777777" w:rsidTr="00475CE6">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3F2B3637"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FC50D8C" w14:textId="1BAEAAC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Unless otherwise approved by Council, construction work may only be undertaken in during the following hours:</w:t>
            </w:r>
          </w:p>
          <w:p w14:paraId="05A588C2"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Monday to Friday - 7:00 am to 8:00 pm</w:t>
            </w:r>
          </w:p>
          <w:p w14:paraId="3A7C263C"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Saturday - 8:00 am to 1:00 pm</w:t>
            </w:r>
          </w:p>
          <w:p w14:paraId="47D3A8A2"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Sunday &amp; Public Holidays – Nil</w:t>
            </w:r>
          </w:p>
          <w:p w14:paraId="1DF92AB7" w14:textId="77777777" w:rsidR="0009360E" w:rsidRPr="00877F46" w:rsidRDefault="0009360E" w:rsidP="00A571C5">
            <w:pPr>
              <w:pStyle w:val="ListBullet"/>
              <w:numPr>
                <w:ilvl w:val="0"/>
                <w:numId w:val="0"/>
              </w:numPr>
              <w:spacing w:after="0"/>
              <w:rPr>
                <w:rFonts w:cstheme="minorHAnsi"/>
                <w:color w:val="auto"/>
                <w:sz w:val="22"/>
                <w:szCs w:val="22"/>
                <w:lang w:val="en-US"/>
              </w:rPr>
            </w:pPr>
            <w:r w:rsidRPr="00877F46">
              <w:rPr>
                <w:rFonts w:cstheme="minorHAnsi"/>
                <w:color w:val="auto"/>
                <w:sz w:val="22"/>
                <w:szCs w:val="22"/>
                <w:lang w:val="en-US"/>
              </w:rPr>
              <w:t>The principal certifier must ensure building work or vegetation removal is not carried out on Sundays and public holidays, except where there is an emergency.</w:t>
            </w:r>
          </w:p>
          <w:p w14:paraId="546B6B51" w14:textId="77777777" w:rsidR="00A571C5" w:rsidRPr="00877F46" w:rsidRDefault="00A571C5" w:rsidP="00A571C5">
            <w:pPr>
              <w:pStyle w:val="ListBullet"/>
              <w:numPr>
                <w:ilvl w:val="0"/>
                <w:numId w:val="0"/>
              </w:numPr>
              <w:spacing w:after="0"/>
              <w:ind w:left="426"/>
              <w:rPr>
                <w:rFonts w:cstheme="minorHAnsi"/>
                <w:color w:val="auto"/>
                <w:sz w:val="22"/>
                <w:szCs w:val="22"/>
                <w:lang w:val="en-US"/>
              </w:rPr>
            </w:pPr>
          </w:p>
          <w:p w14:paraId="7AE87C7A" w14:textId="19906B27" w:rsidR="0009360E" w:rsidRPr="00877F46" w:rsidRDefault="0009360E" w:rsidP="00A571C5">
            <w:pPr>
              <w:pStyle w:val="ListBullet"/>
              <w:numPr>
                <w:ilvl w:val="0"/>
                <w:numId w:val="0"/>
              </w:numPr>
              <w:spacing w:after="0"/>
              <w:rPr>
                <w:rFonts w:cstheme="minorHAnsi"/>
                <w:color w:val="auto"/>
                <w:sz w:val="22"/>
                <w:szCs w:val="22"/>
                <w:lang w:val="en-US"/>
              </w:rPr>
            </w:pPr>
            <w:r w:rsidRPr="00877F46">
              <w:rPr>
                <w:rFonts w:cstheme="minorHAnsi"/>
                <w:color w:val="auto"/>
                <w:sz w:val="22"/>
                <w:szCs w:val="22"/>
                <w:lang w:val="en-US"/>
              </w:rPr>
              <w:t>Unless otherwise approved within a construction site management plan, construction vehicles, machinery, goods or materials must not be delivered to the site outside the approved hours of site works.</w:t>
            </w:r>
          </w:p>
          <w:p w14:paraId="30E1C929" w14:textId="77777777" w:rsidR="00A571C5" w:rsidRPr="00877F46" w:rsidRDefault="00A571C5" w:rsidP="00A571C5">
            <w:pPr>
              <w:pStyle w:val="ListBullet"/>
              <w:numPr>
                <w:ilvl w:val="0"/>
                <w:numId w:val="0"/>
              </w:numPr>
              <w:spacing w:after="0"/>
              <w:rPr>
                <w:rFonts w:cstheme="minorHAnsi"/>
                <w:b/>
                <w:color w:val="auto"/>
                <w:sz w:val="22"/>
                <w:szCs w:val="22"/>
                <w:lang w:val="en-US"/>
              </w:rPr>
            </w:pPr>
          </w:p>
          <w:p w14:paraId="5F557094" w14:textId="309E1949" w:rsidR="000B1EBF" w:rsidRPr="00877F46" w:rsidRDefault="0009360E" w:rsidP="00A571C5">
            <w:pPr>
              <w:pStyle w:val="ListBullet"/>
              <w:numPr>
                <w:ilvl w:val="0"/>
                <w:numId w:val="0"/>
              </w:numPr>
              <w:spacing w:after="0"/>
              <w:rPr>
                <w:rFonts w:cstheme="minorHAnsi"/>
                <w:color w:val="auto"/>
                <w:sz w:val="22"/>
                <w:szCs w:val="22"/>
                <w:lang w:val="en-US"/>
              </w:rPr>
            </w:pPr>
            <w:r w:rsidRPr="00877F46">
              <w:rPr>
                <w:rFonts w:cstheme="minorHAnsi"/>
                <w:b/>
                <w:color w:val="auto"/>
                <w:sz w:val="22"/>
                <w:szCs w:val="22"/>
                <w:lang w:val="en-US"/>
              </w:rPr>
              <w:t>NOTE:</w:t>
            </w:r>
            <w:r w:rsidRPr="00877F46">
              <w:rPr>
                <w:rFonts w:cstheme="minorHAnsi"/>
                <w:color w:val="auto"/>
                <w:sz w:val="22"/>
                <w:szCs w:val="22"/>
                <w:lang w:val="en-US"/>
              </w:rPr>
              <w:t xml:space="preserve"> Any variation to the hours of work requires Council’s approval.</w:t>
            </w:r>
          </w:p>
        </w:tc>
      </w:tr>
      <w:tr w:rsidR="00A571C5" w:rsidRPr="00877F46" w14:paraId="2EE40BC9" w14:textId="77777777" w:rsidTr="00475CE6">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281F81CF"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BC3B059"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3C875606" w14:textId="3C3CDC96" w:rsidR="0009360E" w:rsidRPr="00877F46" w:rsidRDefault="0009360E" w:rsidP="00A571C5">
            <w:pPr>
              <w:snapToGrid w:val="0"/>
              <w:ind w:right="142"/>
              <w:jc w:val="both"/>
              <w:rPr>
                <w:rFonts w:cstheme="minorHAnsi"/>
                <w:sz w:val="22"/>
                <w:szCs w:val="22"/>
                <w:lang w:val="en-US"/>
              </w:rPr>
            </w:pPr>
            <w:r w:rsidRPr="00877F46">
              <w:rPr>
                <w:rFonts w:cstheme="minorHAnsi"/>
                <w:sz w:val="22"/>
                <w:szCs w:val="22"/>
                <w:lang w:val="en-US"/>
              </w:rPr>
              <w:t>To protect the amenity of the surrounding area.</w:t>
            </w:r>
          </w:p>
          <w:p w14:paraId="7D51317A" w14:textId="77777777" w:rsidR="000B1EBF" w:rsidRPr="00877F46" w:rsidRDefault="000B1EBF" w:rsidP="00A571C5">
            <w:pPr>
              <w:rPr>
                <w:rFonts w:eastAsia="Times New Roman" w:cstheme="minorHAnsi"/>
                <w:sz w:val="22"/>
                <w:szCs w:val="22"/>
              </w:rPr>
            </w:pPr>
          </w:p>
        </w:tc>
      </w:tr>
      <w:tr w:rsidR="00A571C5" w:rsidRPr="00877F46" w14:paraId="30192798"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86A06C0" w14:textId="1B78C7D8" w:rsidR="000B1EBF" w:rsidRPr="00877F46" w:rsidRDefault="00080D73" w:rsidP="00A571C5">
            <w:pPr>
              <w:rPr>
                <w:rFonts w:cstheme="minorHAnsi"/>
                <w:b/>
                <w:sz w:val="22"/>
                <w:szCs w:val="22"/>
              </w:rPr>
            </w:pPr>
            <w:r w:rsidRPr="00877F46">
              <w:rPr>
                <w:rFonts w:cstheme="minorHAnsi"/>
                <w:b/>
                <w:sz w:val="22"/>
                <w:szCs w:val="22"/>
              </w:rPr>
              <w:t>32</w:t>
            </w:r>
          </w:p>
        </w:tc>
        <w:tc>
          <w:tcPr>
            <w:tcW w:w="4695" w:type="pct"/>
            <w:tcBorders>
              <w:top w:val="single" w:sz="4" w:space="0" w:color="auto"/>
              <w:left w:val="single" w:sz="4" w:space="0" w:color="auto"/>
              <w:bottom w:val="single" w:sz="4" w:space="0" w:color="auto"/>
              <w:right w:val="single" w:sz="4" w:space="0" w:color="auto"/>
            </w:tcBorders>
            <w:hideMark/>
          </w:tcPr>
          <w:p w14:paraId="5691BD54" w14:textId="6B148B2D"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Works Near Electricity Infrastructure</w:t>
            </w:r>
          </w:p>
        </w:tc>
      </w:tr>
      <w:tr w:rsidR="00A571C5" w:rsidRPr="00877F46" w14:paraId="4A45771A"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0B128"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7F1E58E6" w14:textId="510AFF88"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There is overhead electricity infrastructure located within vicinity of the property.  Any activities within these locations must be undertaken in accordance with ISSC 20 Guideline for the Management of Activities within Electricity Easements and Close to Infrastructure.  Approval may be required from Essential Energy should activities within the property encroach on the electricity infrastructure.</w:t>
            </w:r>
          </w:p>
        </w:tc>
      </w:tr>
      <w:tr w:rsidR="00A571C5" w:rsidRPr="00877F46" w14:paraId="491A5C72"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6EA8C"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6E3F1261"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04B0F34D" w14:textId="77777777" w:rsidR="0009360E" w:rsidRPr="00877F46" w:rsidRDefault="0009360E" w:rsidP="00A571C5">
            <w:pPr>
              <w:snapToGrid w:val="0"/>
              <w:ind w:right="142"/>
              <w:jc w:val="both"/>
              <w:rPr>
                <w:rFonts w:cstheme="minorHAnsi"/>
                <w:sz w:val="22"/>
                <w:szCs w:val="22"/>
                <w:lang w:val="en-US"/>
              </w:rPr>
            </w:pPr>
            <w:r w:rsidRPr="00877F46">
              <w:rPr>
                <w:rFonts w:cstheme="minorHAnsi"/>
                <w:sz w:val="22"/>
                <w:szCs w:val="22"/>
                <w:lang w:val="en-US"/>
              </w:rPr>
              <w:t xml:space="preserve">To ensure the safety when working near electricity lines. </w:t>
            </w:r>
          </w:p>
          <w:p w14:paraId="6F3B1826" w14:textId="401389E5" w:rsidR="0009360E" w:rsidRPr="00877F46" w:rsidRDefault="0009360E" w:rsidP="00A571C5">
            <w:pPr>
              <w:rPr>
                <w:rFonts w:eastAsia="Times New Roman" w:cstheme="minorHAnsi"/>
                <w:sz w:val="22"/>
                <w:szCs w:val="22"/>
              </w:rPr>
            </w:pPr>
          </w:p>
        </w:tc>
      </w:tr>
      <w:tr w:rsidR="00A571C5" w:rsidRPr="00877F46" w14:paraId="5CF9F187"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65C0FCB8" w14:textId="617F19F4" w:rsidR="000B1EBF" w:rsidRPr="00877F46" w:rsidRDefault="00080D73" w:rsidP="00A571C5">
            <w:pPr>
              <w:rPr>
                <w:rFonts w:cstheme="minorHAnsi"/>
                <w:b/>
                <w:sz w:val="22"/>
                <w:szCs w:val="22"/>
              </w:rPr>
            </w:pPr>
            <w:r w:rsidRPr="00877F46">
              <w:rPr>
                <w:rFonts w:cstheme="minorHAnsi"/>
                <w:b/>
                <w:sz w:val="22"/>
                <w:szCs w:val="22"/>
              </w:rPr>
              <w:t>33</w:t>
            </w:r>
          </w:p>
        </w:tc>
        <w:tc>
          <w:tcPr>
            <w:tcW w:w="4695" w:type="pct"/>
            <w:tcBorders>
              <w:top w:val="single" w:sz="4" w:space="0" w:color="auto"/>
              <w:left w:val="single" w:sz="4" w:space="0" w:color="auto"/>
              <w:bottom w:val="single" w:sz="4" w:space="0" w:color="auto"/>
              <w:right w:val="single" w:sz="4" w:space="0" w:color="auto"/>
            </w:tcBorders>
            <w:hideMark/>
          </w:tcPr>
          <w:p w14:paraId="37AC02F3" w14:textId="0E2C3EAD" w:rsidR="000B1EBF" w:rsidRPr="00A623EB" w:rsidRDefault="0009360E" w:rsidP="00A623EB">
            <w:pPr>
              <w:pStyle w:val="AltHeading6"/>
              <w:spacing w:before="0" w:after="0"/>
              <w:rPr>
                <w:rFonts w:asciiTheme="minorHAnsi" w:hAnsiTheme="minorHAnsi" w:cstheme="minorHAnsi"/>
                <w:b w:val="0"/>
                <w:i w:val="0"/>
                <w:sz w:val="22"/>
              </w:rPr>
            </w:pPr>
            <w:r w:rsidRPr="00877F46">
              <w:rPr>
                <w:rFonts w:asciiTheme="minorHAnsi" w:hAnsiTheme="minorHAnsi" w:cstheme="minorHAnsi"/>
                <w:i w:val="0"/>
                <w:sz w:val="22"/>
              </w:rPr>
              <w:t>Building Materials, Plant and Equipment</w:t>
            </w:r>
          </w:p>
        </w:tc>
      </w:tr>
      <w:tr w:rsidR="00A571C5" w:rsidRPr="00877F46" w14:paraId="66E06111"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3AC4B"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63C0033" w14:textId="2DF9D328"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During construction works, all building materials, plant and equipment must be placed on site to ensure that pedestrian and vehicular access in public places is not restricted.  </w:t>
            </w:r>
          </w:p>
        </w:tc>
      </w:tr>
      <w:tr w:rsidR="00A571C5" w:rsidRPr="00877F46" w14:paraId="1B8A5A2A"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8C063"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D13BFAB" w14:textId="77777777" w:rsidR="0009360E" w:rsidRPr="00877F46" w:rsidRDefault="000B1EBF" w:rsidP="00A571C5">
            <w:pPr>
              <w:rPr>
                <w:rFonts w:cstheme="minorHAnsi"/>
                <w:sz w:val="22"/>
                <w:szCs w:val="22"/>
              </w:rPr>
            </w:pPr>
            <w:r w:rsidRPr="00877F46">
              <w:rPr>
                <w:rFonts w:cstheme="minorHAnsi"/>
                <w:sz w:val="22"/>
                <w:szCs w:val="22"/>
              </w:rPr>
              <w:t xml:space="preserve">Condition Reason: </w:t>
            </w:r>
          </w:p>
          <w:p w14:paraId="09F96F6F" w14:textId="1E855B7E" w:rsidR="000B1EBF" w:rsidRPr="00877F46" w:rsidRDefault="0009360E" w:rsidP="00A571C5">
            <w:pPr>
              <w:rPr>
                <w:rFonts w:cstheme="minorHAnsi"/>
                <w:sz w:val="22"/>
                <w:szCs w:val="22"/>
              </w:rPr>
            </w:pPr>
            <w:r w:rsidRPr="00877F46">
              <w:rPr>
                <w:rFonts w:cstheme="minorHAnsi"/>
                <w:sz w:val="22"/>
                <w:szCs w:val="22"/>
                <w:lang w:val="en-US"/>
              </w:rPr>
              <w:t>To preserve access and protect public infrastructure.</w:t>
            </w:r>
          </w:p>
          <w:p w14:paraId="4134A428" w14:textId="77777777" w:rsidR="000B1EBF" w:rsidRPr="00877F46" w:rsidRDefault="000B1EBF" w:rsidP="00A571C5">
            <w:pPr>
              <w:rPr>
                <w:rFonts w:eastAsia="Times New Roman" w:cstheme="minorHAnsi"/>
                <w:sz w:val="22"/>
                <w:szCs w:val="22"/>
              </w:rPr>
            </w:pPr>
          </w:p>
        </w:tc>
      </w:tr>
      <w:tr w:rsidR="00A571C5" w:rsidRPr="00877F46" w14:paraId="12988AB1"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968702F" w14:textId="5ECB984A" w:rsidR="000B1EBF" w:rsidRPr="00877F46" w:rsidRDefault="00080D73" w:rsidP="00A571C5">
            <w:pPr>
              <w:rPr>
                <w:rFonts w:cstheme="minorHAnsi"/>
                <w:b/>
                <w:sz w:val="22"/>
                <w:szCs w:val="22"/>
              </w:rPr>
            </w:pPr>
            <w:r w:rsidRPr="00877F46">
              <w:rPr>
                <w:rFonts w:cstheme="minorHAnsi"/>
                <w:b/>
                <w:sz w:val="22"/>
                <w:szCs w:val="22"/>
              </w:rPr>
              <w:t>34</w:t>
            </w:r>
          </w:p>
        </w:tc>
        <w:tc>
          <w:tcPr>
            <w:tcW w:w="4695" w:type="pct"/>
            <w:tcBorders>
              <w:top w:val="single" w:sz="4" w:space="0" w:color="auto"/>
              <w:left w:val="single" w:sz="4" w:space="0" w:color="auto"/>
              <w:bottom w:val="single" w:sz="4" w:space="0" w:color="auto"/>
              <w:right w:val="single" w:sz="4" w:space="0" w:color="auto"/>
            </w:tcBorders>
            <w:hideMark/>
          </w:tcPr>
          <w:p w14:paraId="26A49298" w14:textId="526D3A1B" w:rsidR="000B1EBF" w:rsidRPr="00A623EB" w:rsidRDefault="0009360E" w:rsidP="00A623EB">
            <w:pPr>
              <w:pStyle w:val="AltHeading6"/>
              <w:spacing w:before="0" w:after="0"/>
              <w:rPr>
                <w:rFonts w:asciiTheme="minorHAnsi" w:hAnsiTheme="minorHAnsi" w:cstheme="minorHAnsi"/>
                <w:b w:val="0"/>
                <w:i w:val="0"/>
                <w:sz w:val="22"/>
              </w:rPr>
            </w:pPr>
            <w:r w:rsidRPr="00877F46">
              <w:rPr>
                <w:rFonts w:asciiTheme="minorHAnsi" w:hAnsiTheme="minorHAnsi" w:cstheme="minorHAnsi"/>
                <w:i w:val="0"/>
                <w:sz w:val="22"/>
              </w:rPr>
              <w:t>Dust Abatement</w:t>
            </w:r>
          </w:p>
        </w:tc>
      </w:tr>
      <w:tr w:rsidR="00A571C5" w:rsidRPr="00877F46" w14:paraId="5DBF9B13"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D67FE"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1961F34D" w14:textId="64267BB2"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During construction works, a water cart is required to be readily available to suppress dust during construction. During dry periods or high wind, construction works must be delayed or postponed.  Dust suppressant additives are also encouraged during construction works.</w:t>
            </w:r>
          </w:p>
        </w:tc>
      </w:tr>
      <w:tr w:rsidR="00A571C5" w:rsidRPr="00877F46" w14:paraId="1997C72C"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D1A65"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DDA5D25"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5BFF9B32" w14:textId="77F1AA4C" w:rsidR="0009360E" w:rsidRPr="00877F46" w:rsidRDefault="0009360E" w:rsidP="00A571C5">
            <w:pPr>
              <w:rPr>
                <w:rFonts w:cstheme="minorHAnsi"/>
                <w:sz w:val="22"/>
                <w:szCs w:val="22"/>
              </w:rPr>
            </w:pPr>
            <w:r w:rsidRPr="00877F46">
              <w:rPr>
                <w:rFonts w:cstheme="minorHAnsi"/>
                <w:sz w:val="22"/>
                <w:szCs w:val="22"/>
                <w:lang w:val="en-US"/>
              </w:rPr>
              <w:t xml:space="preserve">To ensure dust suppression is implemented during construction.  </w:t>
            </w:r>
          </w:p>
          <w:p w14:paraId="3D344715" w14:textId="77777777" w:rsidR="000B1EBF" w:rsidRPr="00877F46" w:rsidRDefault="000B1EBF" w:rsidP="00A571C5">
            <w:pPr>
              <w:rPr>
                <w:rFonts w:eastAsia="Times New Roman" w:cstheme="minorHAnsi"/>
                <w:sz w:val="22"/>
                <w:szCs w:val="22"/>
              </w:rPr>
            </w:pPr>
          </w:p>
        </w:tc>
      </w:tr>
      <w:tr w:rsidR="00A571C5" w:rsidRPr="00877F46" w14:paraId="19D84FFB"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C1C2719" w14:textId="26CC2487" w:rsidR="000B1EBF" w:rsidRPr="00877F46" w:rsidRDefault="00080D73" w:rsidP="00A571C5">
            <w:pPr>
              <w:rPr>
                <w:rFonts w:cstheme="minorHAnsi"/>
                <w:b/>
                <w:sz w:val="22"/>
                <w:szCs w:val="22"/>
              </w:rPr>
            </w:pPr>
            <w:r w:rsidRPr="00877F46">
              <w:rPr>
                <w:rFonts w:cstheme="minorHAnsi"/>
                <w:b/>
                <w:sz w:val="22"/>
                <w:szCs w:val="22"/>
              </w:rPr>
              <w:t>35</w:t>
            </w:r>
          </w:p>
        </w:tc>
        <w:tc>
          <w:tcPr>
            <w:tcW w:w="4695" w:type="pct"/>
            <w:tcBorders>
              <w:top w:val="single" w:sz="4" w:space="0" w:color="auto"/>
              <w:left w:val="single" w:sz="4" w:space="0" w:color="auto"/>
              <w:bottom w:val="single" w:sz="4" w:space="0" w:color="auto"/>
              <w:right w:val="single" w:sz="4" w:space="0" w:color="auto"/>
            </w:tcBorders>
            <w:hideMark/>
          </w:tcPr>
          <w:p w14:paraId="3F14BE60" w14:textId="6B632983" w:rsidR="000B1EBF" w:rsidRPr="00A623EB" w:rsidRDefault="0009360E" w:rsidP="00A623EB">
            <w:pPr>
              <w:pStyle w:val="AltHeading6"/>
              <w:spacing w:before="0" w:after="0"/>
              <w:rPr>
                <w:rFonts w:asciiTheme="minorHAnsi" w:hAnsiTheme="minorHAnsi" w:cstheme="minorHAnsi"/>
                <w:b w:val="0"/>
                <w:i w:val="0"/>
                <w:sz w:val="22"/>
              </w:rPr>
            </w:pPr>
            <w:r w:rsidRPr="00877F46">
              <w:rPr>
                <w:rFonts w:asciiTheme="minorHAnsi" w:hAnsiTheme="minorHAnsi" w:cstheme="minorHAnsi"/>
                <w:i w:val="0"/>
                <w:sz w:val="22"/>
              </w:rPr>
              <w:t>Fill</w:t>
            </w:r>
          </w:p>
        </w:tc>
      </w:tr>
      <w:tr w:rsidR="00A571C5" w:rsidRPr="00877F46" w14:paraId="2C4F4F6A"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10144"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6C85410" w14:textId="77777777" w:rsidR="0009360E" w:rsidRPr="00877F46" w:rsidRDefault="0009360E" w:rsidP="00A571C5">
            <w:pPr>
              <w:pStyle w:val="ListNumber0"/>
              <w:numPr>
                <w:ilvl w:val="0"/>
                <w:numId w:val="0"/>
              </w:numPr>
              <w:spacing w:before="0" w:after="0"/>
              <w:ind w:left="425" w:hanging="425"/>
              <w:rPr>
                <w:rFonts w:cstheme="minorHAnsi"/>
                <w:sz w:val="22"/>
              </w:rPr>
            </w:pPr>
            <w:r w:rsidRPr="00877F46">
              <w:rPr>
                <w:rFonts w:cstheme="minorHAnsi"/>
                <w:sz w:val="22"/>
              </w:rPr>
              <w:t>During construction works, fill material must not be placed in such a manner that:</w:t>
            </w:r>
          </w:p>
          <w:p w14:paraId="2E4DD184" w14:textId="77777777" w:rsidR="0009360E" w:rsidRPr="00877F46" w:rsidRDefault="0009360E" w:rsidP="00080D73">
            <w:pPr>
              <w:pStyle w:val="ListNumber2"/>
              <w:numPr>
                <w:ilvl w:val="1"/>
                <w:numId w:val="13"/>
              </w:numPr>
              <w:spacing w:before="0" w:after="0"/>
              <w:rPr>
                <w:rFonts w:cstheme="minorHAnsi"/>
                <w:sz w:val="22"/>
              </w:rPr>
            </w:pPr>
            <w:r w:rsidRPr="00877F46">
              <w:rPr>
                <w:rFonts w:cstheme="minorHAnsi"/>
                <w:sz w:val="22"/>
              </w:rPr>
              <w:t>natural drainage from adjoining land will be obstructed; and</w:t>
            </w:r>
          </w:p>
          <w:p w14:paraId="241DF511" w14:textId="7AE6D7F7" w:rsidR="000B1EBF" w:rsidRPr="00877F46" w:rsidRDefault="0009360E" w:rsidP="00080D73">
            <w:pPr>
              <w:pStyle w:val="ListNumber2"/>
              <w:numPr>
                <w:ilvl w:val="1"/>
                <w:numId w:val="6"/>
              </w:numPr>
              <w:spacing w:before="0" w:after="0"/>
              <w:rPr>
                <w:rFonts w:cstheme="minorHAnsi"/>
                <w:sz w:val="22"/>
              </w:rPr>
            </w:pPr>
            <w:r w:rsidRPr="00877F46">
              <w:rPr>
                <w:rFonts w:cstheme="minorHAnsi"/>
                <w:sz w:val="22"/>
              </w:rPr>
              <w:t>surface water will be diverted to adjoining land.</w:t>
            </w:r>
          </w:p>
        </w:tc>
      </w:tr>
      <w:tr w:rsidR="00A571C5" w:rsidRPr="00877F46" w14:paraId="5A36C38B"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65EDC"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E921774"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70CBD8B1" w14:textId="5744EBC5" w:rsidR="0009360E" w:rsidRPr="00877F46" w:rsidRDefault="0009360E" w:rsidP="00A571C5">
            <w:pPr>
              <w:rPr>
                <w:rFonts w:cstheme="minorHAnsi"/>
                <w:sz w:val="22"/>
                <w:szCs w:val="22"/>
              </w:rPr>
            </w:pPr>
            <w:r w:rsidRPr="00877F46">
              <w:rPr>
                <w:rFonts w:cstheme="minorHAnsi"/>
                <w:sz w:val="22"/>
                <w:szCs w:val="22"/>
                <w:lang w:val="en-US"/>
              </w:rPr>
              <w:t xml:space="preserve">To prevent fill causing stormwater impacts.  </w:t>
            </w:r>
          </w:p>
          <w:p w14:paraId="459AAEF5" w14:textId="77777777" w:rsidR="000B1EBF" w:rsidRPr="00877F46" w:rsidRDefault="000B1EBF" w:rsidP="00A571C5">
            <w:pPr>
              <w:rPr>
                <w:rFonts w:eastAsia="Times New Roman" w:cstheme="minorHAnsi"/>
                <w:sz w:val="22"/>
                <w:szCs w:val="22"/>
              </w:rPr>
            </w:pPr>
          </w:p>
        </w:tc>
      </w:tr>
      <w:tr w:rsidR="00A571C5" w:rsidRPr="00877F46" w14:paraId="2CC7A363"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78214E6" w14:textId="62A655B8" w:rsidR="000B1EBF" w:rsidRPr="00877F46" w:rsidRDefault="00080D73" w:rsidP="00A571C5">
            <w:pPr>
              <w:rPr>
                <w:rFonts w:cstheme="minorHAnsi"/>
                <w:b/>
                <w:sz w:val="22"/>
                <w:szCs w:val="22"/>
              </w:rPr>
            </w:pPr>
            <w:r w:rsidRPr="00877F46">
              <w:rPr>
                <w:rFonts w:cstheme="minorHAnsi"/>
                <w:b/>
                <w:sz w:val="22"/>
                <w:szCs w:val="22"/>
              </w:rPr>
              <w:t>36</w:t>
            </w:r>
          </w:p>
        </w:tc>
        <w:tc>
          <w:tcPr>
            <w:tcW w:w="4695" w:type="pct"/>
            <w:tcBorders>
              <w:top w:val="single" w:sz="4" w:space="0" w:color="auto"/>
              <w:left w:val="single" w:sz="4" w:space="0" w:color="auto"/>
              <w:bottom w:val="single" w:sz="4" w:space="0" w:color="auto"/>
              <w:right w:val="single" w:sz="4" w:space="0" w:color="auto"/>
            </w:tcBorders>
            <w:hideMark/>
          </w:tcPr>
          <w:p w14:paraId="34689FCF" w14:textId="65C9021E" w:rsidR="000B1EBF" w:rsidRPr="00A623EB" w:rsidRDefault="0009360E" w:rsidP="00A623EB">
            <w:pPr>
              <w:pStyle w:val="AltHeading6"/>
              <w:spacing w:before="0" w:after="0"/>
              <w:rPr>
                <w:rFonts w:asciiTheme="minorHAnsi" w:hAnsiTheme="minorHAnsi" w:cstheme="minorHAnsi"/>
                <w:b w:val="0"/>
                <w:i w:val="0"/>
                <w:sz w:val="22"/>
              </w:rPr>
            </w:pPr>
            <w:r w:rsidRPr="00877F46">
              <w:rPr>
                <w:rFonts w:asciiTheme="minorHAnsi" w:hAnsiTheme="minorHAnsi" w:cstheme="minorHAnsi"/>
                <w:i w:val="0"/>
                <w:sz w:val="22"/>
              </w:rPr>
              <w:t>Uncovering relics or Aboriginal objects</w:t>
            </w:r>
          </w:p>
        </w:tc>
      </w:tr>
      <w:tr w:rsidR="00A571C5" w:rsidRPr="00877F46" w14:paraId="2F10DA82"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3E8FB"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45D7A657" w14:textId="77777777" w:rsidR="00A571C5" w:rsidRPr="00877F46" w:rsidRDefault="0009360E" w:rsidP="00A571C5">
            <w:pPr>
              <w:pStyle w:val="ListNumber0"/>
              <w:numPr>
                <w:ilvl w:val="0"/>
                <w:numId w:val="0"/>
              </w:numPr>
              <w:spacing w:before="0" w:after="0"/>
              <w:ind w:left="425" w:hanging="425"/>
              <w:rPr>
                <w:rFonts w:cstheme="minorHAnsi"/>
                <w:sz w:val="22"/>
              </w:rPr>
            </w:pPr>
            <w:r w:rsidRPr="00877F46">
              <w:rPr>
                <w:rFonts w:eastAsia="Times New Roman" w:cstheme="minorHAnsi"/>
                <w:sz w:val="22"/>
                <w:lang w:val="en-US"/>
              </w:rPr>
              <w:t xml:space="preserve">While any associated construction work and quarry operations are being carried out, </w:t>
            </w:r>
            <w:r w:rsidRPr="00877F46">
              <w:rPr>
                <w:rFonts w:cstheme="minorHAnsi"/>
                <w:sz w:val="22"/>
              </w:rPr>
              <w:t xml:space="preserve">if a person </w:t>
            </w:r>
          </w:p>
          <w:p w14:paraId="5C4CACF9" w14:textId="744CEAC6" w:rsidR="0009360E" w:rsidRPr="00877F46" w:rsidRDefault="0009360E" w:rsidP="00A571C5">
            <w:pPr>
              <w:pStyle w:val="ListNumber0"/>
              <w:numPr>
                <w:ilvl w:val="0"/>
                <w:numId w:val="0"/>
              </w:numPr>
              <w:spacing w:before="0" w:after="0"/>
              <w:ind w:left="425" w:hanging="425"/>
              <w:rPr>
                <w:rFonts w:cstheme="minorHAnsi"/>
                <w:sz w:val="22"/>
                <w:lang w:val="en-US"/>
              </w:rPr>
            </w:pPr>
            <w:r w:rsidRPr="00877F46">
              <w:rPr>
                <w:rFonts w:cstheme="minorHAnsi"/>
                <w:sz w:val="22"/>
              </w:rPr>
              <w:t xml:space="preserve">reasonably suspects a relic of Aboriginal object is discovered: </w:t>
            </w:r>
          </w:p>
          <w:p w14:paraId="0494A8EC" w14:textId="77777777" w:rsidR="0009360E" w:rsidRPr="00877F46" w:rsidRDefault="0009360E" w:rsidP="00080D73">
            <w:pPr>
              <w:pStyle w:val="ListNumber2"/>
              <w:numPr>
                <w:ilvl w:val="1"/>
                <w:numId w:val="14"/>
              </w:numPr>
              <w:spacing w:before="0" w:after="0"/>
              <w:rPr>
                <w:rFonts w:cstheme="minorHAnsi"/>
                <w:sz w:val="22"/>
                <w:lang w:val="en-US"/>
              </w:rPr>
            </w:pPr>
            <w:r w:rsidRPr="00877F46">
              <w:rPr>
                <w:rFonts w:cstheme="minorHAnsi"/>
                <w:sz w:val="22"/>
              </w:rPr>
              <w:t xml:space="preserve">the work in the area of the discovery must cease immediately; </w:t>
            </w:r>
          </w:p>
          <w:p w14:paraId="56211EC1" w14:textId="77777777" w:rsidR="0009360E" w:rsidRPr="00877F46" w:rsidRDefault="0009360E" w:rsidP="00080D73">
            <w:pPr>
              <w:pStyle w:val="ListNumber2"/>
              <w:numPr>
                <w:ilvl w:val="1"/>
                <w:numId w:val="6"/>
              </w:numPr>
              <w:spacing w:before="0" w:after="0"/>
              <w:rPr>
                <w:rFonts w:cstheme="minorHAnsi"/>
                <w:sz w:val="22"/>
                <w:lang w:val="en-US"/>
              </w:rPr>
            </w:pPr>
            <w:r w:rsidRPr="00877F46">
              <w:rPr>
                <w:rFonts w:cstheme="minorHAnsi"/>
                <w:sz w:val="22"/>
              </w:rPr>
              <w:t xml:space="preserve">the following must be notified </w:t>
            </w:r>
          </w:p>
          <w:p w14:paraId="4FA5B4B8" w14:textId="77777777" w:rsidR="0009360E" w:rsidRPr="00877F46" w:rsidRDefault="0009360E" w:rsidP="00080D73">
            <w:pPr>
              <w:pStyle w:val="ListNumber3"/>
              <w:numPr>
                <w:ilvl w:val="2"/>
                <w:numId w:val="6"/>
              </w:numPr>
              <w:spacing w:before="0" w:after="0"/>
              <w:rPr>
                <w:rFonts w:cstheme="minorHAnsi"/>
                <w:sz w:val="22"/>
                <w:lang w:val="en-US"/>
              </w:rPr>
            </w:pPr>
            <w:r w:rsidRPr="00877F46">
              <w:rPr>
                <w:rFonts w:cstheme="minorHAnsi"/>
                <w:sz w:val="22"/>
              </w:rPr>
              <w:t xml:space="preserve">for a relic – the Heritage Council; or </w:t>
            </w:r>
          </w:p>
          <w:p w14:paraId="2312D22F" w14:textId="77777777" w:rsidR="0009360E" w:rsidRPr="00877F46" w:rsidRDefault="0009360E" w:rsidP="00080D73">
            <w:pPr>
              <w:pStyle w:val="ListNumber3"/>
              <w:numPr>
                <w:ilvl w:val="2"/>
                <w:numId w:val="6"/>
              </w:numPr>
              <w:spacing w:before="0" w:after="0"/>
              <w:rPr>
                <w:rFonts w:cstheme="minorHAnsi"/>
                <w:sz w:val="22"/>
                <w:lang w:val="en-US"/>
              </w:rPr>
            </w:pPr>
            <w:r w:rsidRPr="00877F46">
              <w:rPr>
                <w:rFonts w:cstheme="minorHAnsi"/>
                <w:sz w:val="22"/>
              </w:rPr>
              <w:t>for an Aboriginal object – the person who is the authority for the protection of Aboriginal objects and Aboriginal places in New South Wales under the National Parks and Wildlife Act 1974, section 85.</w:t>
            </w:r>
          </w:p>
          <w:p w14:paraId="241618A9" w14:textId="77777777" w:rsidR="0009360E" w:rsidRPr="00877F46" w:rsidRDefault="0009360E" w:rsidP="00A571C5">
            <w:pPr>
              <w:pStyle w:val="ListNumber3"/>
              <w:keepNext/>
              <w:numPr>
                <w:ilvl w:val="0"/>
                <w:numId w:val="0"/>
              </w:numPr>
              <w:spacing w:before="0" w:after="0"/>
              <w:ind w:left="426"/>
              <w:rPr>
                <w:rFonts w:cstheme="minorHAnsi"/>
                <w:sz w:val="22"/>
                <w:lang w:val="en-US"/>
              </w:rPr>
            </w:pPr>
            <w:r w:rsidRPr="00877F46">
              <w:rPr>
                <w:rFonts w:cstheme="minorHAnsi"/>
                <w:sz w:val="22"/>
              </w:rPr>
              <w:t xml:space="preserve">Site work may recommence at a time confirmed in writing by: </w:t>
            </w:r>
          </w:p>
          <w:p w14:paraId="7EBCDF16" w14:textId="77777777" w:rsidR="0009360E" w:rsidRPr="00877F46" w:rsidRDefault="0009360E" w:rsidP="00080D73">
            <w:pPr>
              <w:pStyle w:val="ListNumber2"/>
              <w:keepNext/>
              <w:numPr>
                <w:ilvl w:val="1"/>
                <w:numId w:val="8"/>
              </w:numPr>
              <w:spacing w:before="0" w:after="0"/>
              <w:rPr>
                <w:rFonts w:cstheme="minorHAnsi"/>
                <w:sz w:val="22"/>
              </w:rPr>
            </w:pPr>
            <w:r w:rsidRPr="00877F46">
              <w:rPr>
                <w:rFonts w:cstheme="minorHAnsi"/>
                <w:sz w:val="22"/>
              </w:rPr>
              <w:t xml:space="preserve">for a relic – the Heritage Council; or </w:t>
            </w:r>
          </w:p>
          <w:p w14:paraId="6E46D972" w14:textId="30562316" w:rsidR="000B1EBF" w:rsidRPr="00877F46" w:rsidRDefault="0009360E" w:rsidP="00080D73">
            <w:pPr>
              <w:pStyle w:val="ListNumber2"/>
              <w:numPr>
                <w:ilvl w:val="1"/>
                <w:numId w:val="6"/>
              </w:numPr>
              <w:spacing w:before="0" w:after="0"/>
              <w:rPr>
                <w:rFonts w:cstheme="minorHAnsi"/>
                <w:sz w:val="22"/>
                <w:lang w:val="en-US"/>
              </w:rPr>
            </w:pPr>
            <w:r w:rsidRPr="00877F46">
              <w:rPr>
                <w:rFonts w:cstheme="minorHAnsi"/>
                <w:sz w:val="22"/>
              </w:rPr>
              <w:t>for an Aboriginal object – the person who is the authority for the protection of Aboriginal objects and Aboriginal places in New South Wales under the National Parks and Wildlife Act 1974, section 85.</w:t>
            </w:r>
          </w:p>
        </w:tc>
      </w:tr>
      <w:tr w:rsidR="00A571C5" w:rsidRPr="00877F46" w14:paraId="3D348B5B"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B7CE0"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C03DFF0" w14:textId="77777777" w:rsidR="00A571C5" w:rsidRPr="00877F46" w:rsidRDefault="000B1EBF" w:rsidP="00A571C5">
            <w:pPr>
              <w:pStyle w:val="ListNumber0"/>
              <w:numPr>
                <w:ilvl w:val="0"/>
                <w:numId w:val="0"/>
              </w:numPr>
              <w:spacing w:before="0" w:after="0"/>
              <w:rPr>
                <w:rFonts w:cstheme="minorHAnsi"/>
                <w:sz w:val="22"/>
              </w:rPr>
            </w:pPr>
            <w:r w:rsidRPr="00877F46">
              <w:rPr>
                <w:rFonts w:cstheme="minorHAnsi"/>
                <w:sz w:val="22"/>
              </w:rPr>
              <w:t xml:space="preserve">Condition Reason: </w:t>
            </w:r>
          </w:p>
          <w:p w14:paraId="4C127A6F" w14:textId="3BB2FA8A" w:rsidR="000B1EBF" w:rsidRPr="00877F46" w:rsidRDefault="0009360E" w:rsidP="00A571C5">
            <w:pPr>
              <w:pStyle w:val="ListNumber0"/>
              <w:numPr>
                <w:ilvl w:val="0"/>
                <w:numId w:val="0"/>
              </w:numPr>
              <w:spacing w:before="0" w:after="0"/>
              <w:rPr>
                <w:rFonts w:cstheme="minorHAnsi"/>
                <w:sz w:val="22"/>
                <w:lang w:val="en-US"/>
              </w:rPr>
            </w:pPr>
            <w:r w:rsidRPr="00877F46">
              <w:rPr>
                <w:rFonts w:cstheme="minorHAnsi"/>
                <w:sz w:val="22"/>
                <w:lang w:val="en-US"/>
              </w:rPr>
              <w:t>To ensure the protection of objects of potential significance during works.</w:t>
            </w:r>
          </w:p>
          <w:p w14:paraId="7BEFE517" w14:textId="77777777" w:rsidR="000B1EBF" w:rsidRPr="00877F46" w:rsidRDefault="000B1EBF" w:rsidP="00A571C5">
            <w:pPr>
              <w:rPr>
                <w:rFonts w:eastAsia="Times New Roman" w:cstheme="minorHAnsi"/>
                <w:sz w:val="22"/>
                <w:szCs w:val="22"/>
              </w:rPr>
            </w:pPr>
          </w:p>
        </w:tc>
      </w:tr>
    </w:tbl>
    <w:p w14:paraId="6667D922" w14:textId="77777777" w:rsidR="00171F58" w:rsidRPr="00877F46" w:rsidRDefault="00171F58" w:rsidP="00A571C5">
      <w:pPr>
        <w:rPr>
          <w:rFonts w:asciiTheme="minorHAnsi" w:hAnsiTheme="minorHAnsi" w:cstheme="minorHAnsi"/>
          <w:b/>
          <w:bCs/>
          <w:sz w:val="22"/>
          <w:szCs w:val="22"/>
        </w:rPr>
      </w:pPr>
      <w:r w:rsidRPr="00877F46">
        <w:rPr>
          <w:rFonts w:asciiTheme="minorHAnsi" w:hAnsiTheme="minorHAnsi" w:cstheme="minorHAnsi"/>
          <w:b/>
          <w:bCs/>
          <w:sz w:val="22"/>
          <w:szCs w:val="22"/>
        </w:rPr>
        <w:br w:type="page"/>
      </w:r>
    </w:p>
    <w:p w14:paraId="0E18E658" w14:textId="77777777" w:rsidR="000B1EBF" w:rsidRPr="00877F46" w:rsidRDefault="000B1EBF" w:rsidP="00A571C5">
      <w:pPr>
        <w:jc w:val="center"/>
        <w:rPr>
          <w:rFonts w:asciiTheme="minorHAnsi" w:hAnsiTheme="minorHAnsi" w:cstheme="minorHAnsi"/>
          <w:b/>
          <w:sz w:val="32"/>
          <w:szCs w:val="32"/>
        </w:rPr>
      </w:pPr>
      <w:r w:rsidRPr="00877F46">
        <w:rPr>
          <w:rFonts w:asciiTheme="minorHAnsi" w:hAnsiTheme="minorHAnsi" w:cstheme="minorHAnsi"/>
          <w:b/>
          <w:sz w:val="32"/>
          <w:szCs w:val="32"/>
        </w:rPr>
        <w:lastRenderedPageBreak/>
        <w:t>REQUIREMENTS PRIOR TO COMMENCEMENT OF OPERATIONS</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A571C5" w:rsidRPr="00877F46" w14:paraId="12AFC218" w14:textId="77777777" w:rsidTr="0009360E">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089D3966" w14:textId="77777777" w:rsidR="000B1EBF" w:rsidRPr="00877F46" w:rsidRDefault="000B1EBF" w:rsidP="00A571C5">
            <w:pPr>
              <w:jc w:val="center"/>
              <w:rPr>
                <w:rFonts w:cstheme="minorHAnsi"/>
                <w:b/>
                <w:sz w:val="22"/>
                <w:szCs w:val="22"/>
              </w:rPr>
            </w:pPr>
            <w:r w:rsidRPr="00877F46">
              <w:rPr>
                <w:rFonts w:cstheme="minorHAnsi"/>
                <w:sz w:val="22"/>
                <w:szCs w:val="22"/>
              </w:rPr>
              <w:t>Condition</w:t>
            </w:r>
          </w:p>
        </w:tc>
      </w:tr>
      <w:tr w:rsidR="00A571C5" w:rsidRPr="00877F46" w14:paraId="02473039"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7BB5C37E" w14:textId="27C4925B" w:rsidR="000B1EBF" w:rsidRPr="00877F46" w:rsidRDefault="00080D73" w:rsidP="00A571C5">
            <w:pPr>
              <w:rPr>
                <w:rFonts w:cstheme="minorHAnsi"/>
                <w:b/>
                <w:sz w:val="22"/>
                <w:szCs w:val="22"/>
              </w:rPr>
            </w:pPr>
            <w:r w:rsidRPr="00877F46">
              <w:rPr>
                <w:rFonts w:cstheme="minorHAnsi"/>
                <w:b/>
                <w:sz w:val="22"/>
                <w:szCs w:val="22"/>
              </w:rPr>
              <w:t>37</w:t>
            </w:r>
          </w:p>
        </w:tc>
        <w:tc>
          <w:tcPr>
            <w:tcW w:w="4695" w:type="pct"/>
            <w:tcBorders>
              <w:top w:val="single" w:sz="4" w:space="0" w:color="auto"/>
              <w:left w:val="single" w:sz="4" w:space="0" w:color="auto"/>
              <w:bottom w:val="single" w:sz="4" w:space="0" w:color="auto"/>
              <w:right w:val="single" w:sz="4" w:space="0" w:color="auto"/>
            </w:tcBorders>
            <w:hideMark/>
          </w:tcPr>
          <w:p w14:paraId="0719C27F" w14:textId="435AEDAF"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Repair of infrastructure</w:t>
            </w:r>
          </w:p>
        </w:tc>
      </w:tr>
      <w:tr w:rsidR="00A571C5" w:rsidRPr="00877F46" w14:paraId="035EED4F" w14:textId="77777777" w:rsidTr="0009360E">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0011A306"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0F78C5E" w14:textId="77777777" w:rsidR="0009360E" w:rsidRPr="00877F46" w:rsidRDefault="0009360E" w:rsidP="00A571C5">
            <w:pPr>
              <w:pStyle w:val="ListNumber0"/>
              <w:numPr>
                <w:ilvl w:val="0"/>
                <w:numId w:val="0"/>
              </w:numPr>
              <w:spacing w:before="0" w:after="0"/>
              <w:rPr>
                <w:rFonts w:eastAsia="Times New Roman" w:cstheme="minorHAnsi"/>
                <w:sz w:val="22"/>
                <w:lang w:val="en-US"/>
              </w:rPr>
            </w:pPr>
            <w:r w:rsidRPr="00877F46">
              <w:rPr>
                <w:rFonts w:cstheme="minorHAnsi"/>
                <w:sz w:val="22"/>
              </w:rPr>
              <w:t>Before</w:t>
            </w:r>
            <w:r w:rsidRPr="00877F46">
              <w:rPr>
                <w:rFonts w:eastAsia="Times New Roman" w:cstheme="minorHAnsi"/>
                <w:sz w:val="22"/>
                <w:lang w:val="en-US"/>
              </w:rPr>
              <w:t xml:space="preserve"> the issue of an occupation certificate or certificate of completion (for S68 approvals), the applicant must ensure any public infrastructure damaged as a result of the carrying out of building works (including damage caused by, but not limited to, delivery vehicles, waste collection, contractors, sub-contractors, concreting vehicles) is fully repaired to the written satisfaction of Council, and at no cost to Council.  </w:t>
            </w:r>
          </w:p>
          <w:p w14:paraId="7962AD0A" w14:textId="77777777" w:rsidR="00A571C5" w:rsidRPr="00877F46" w:rsidRDefault="00A571C5" w:rsidP="00A571C5">
            <w:pPr>
              <w:pStyle w:val="ListNumber0"/>
              <w:numPr>
                <w:ilvl w:val="0"/>
                <w:numId w:val="0"/>
              </w:numPr>
              <w:spacing w:before="0" w:after="0"/>
              <w:rPr>
                <w:rFonts w:eastAsia="Times New Roman" w:cstheme="minorHAnsi"/>
                <w:sz w:val="22"/>
                <w:lang w:val="en-US"/>
              </w:rPr>
            </w:pPr>
          </w:p>
          <w:p w14:paraId="22647811" w14:textId="4563FDD0" w:rsidR="000B1EBF" w:rsidRPr="00877F46" w:rsidRDefault="00A571C5" w:rsidP="00A571C5">
            <w:pPr>
              <w:jc w:val="both"/>
              <w:rPr>
                <w:rFonts w:cstheme="minorHAnsi"/>
                <w:sz w:val="22"/>
                <w:szCs w:val="22"/>
                <w:lang w:val="en-US"/>
              </w:rPr>
            </w:pPr>
            <w:r w:rsidRPr="00877F46">
              <w:rPr>
                <w:rFonts w:cstheme="minorHAnsi"/>
                <w:b/>
                <w:sz w:val="22"/>
                <w:szCs w:val="22"/>
                <w:lang w:val="en-US"/>
              </w:rPr>
              <w:t>NOTE:</w:t>
            </w:r>
            <w:r w:rsidRPr="00877F46">
              <w:rPr>
                <w:rFonts w:cstheme="minorHAnsi"/>
                <w:sz w:val="22"/>
                <w:szCs w:val="22"/>
                <w:lang w:val="en-US"/>
              </w:rPr>
              <w:t xml:space="preserve"> </w:t>
            </w:r>
            <w:r w:rsidR="0009360E" w:rsidRPr="00877F46">
              <w:rPr>
                <w:rFonts w:cstheme="minorHAnsi"/>
                <w:sz w:val="22"/>
                <w:szCs w:val="22"/>
                <w:lang w:val="en-US"/>
              </w:rPr>
              <w:t>If the Council is not satisfied, the whole or part of any bond submitted will be used to cover the rectification work.</w:t>
            </w:r>
          </w:p>
        </w:tc>
      </w:tr>
      <w:tr w:rsidR="00A571C5" w:rsidRPr="00877F46" w14:paraId="757F706A" w14:textId="77777777" w:rsidTr="0009360E">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6BC2ADF6"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2F4B929" w14:textId="77777777" w:rsidR="00A571C5" w:rsidRPr="00877F46" w:rsidRDefault="000B1EBF" w:rsidP="00A571C5">
            <w:pPr>
              <w:rPr>
                <w:rFonts w:cstheme="minorHAnsi"/>
                <w:sz w:val="22"/>
                <w:szCs w:val="22"/>
              </w:rPr>
            </w:pPr>
            <w:r w:rsidRPr="00877F46">
              <w:rPr>
                <w:rFonts w:cstheme="minorHAnsi"/>
                <w:sz w:val="22"/>
                <w:szCs w:val="22"/>
              </w:rPr>
              <w:t xml:space="preserve">Condition Reason: </w:t>
            </w:r>
          </w:p>
          <w:p w14:paraId="2698B466" w14:textId="280CED34" w:rsidR="000B1EBF" w:rsidRPr="00877F46" w:rsidRDefault="0009360E" w:rsidP="00A571C5">
            <w:pPr>
              <w:rPr>
                <w:rFonts w:cstheme="minorHAnsi"/>
                <w:sz w:val="22"/>
                <w:szCs w:val="22"/>
              </w:rPr>
            </w:pPr>
            <w:r w:rsidRPr="00877F46">
              <w:rPr>
                <w:rFonts w:cstheme="minorHAnsi"/>
                <w:sz w:val="22"/>
                <w:szCs w:val="22"/>
                <w:lang w:val="en-US"/>
              </w:rPr>
              <w:t>To ensure any damage to public infrastructure is rectified.</w:t>
            </w:r>
          </w:p>
          <w:p w14:paraId="4B4D749C" w14:textId="77777777" w:rsidR="000B1EBF" w:rsidRPr="00877F46" w:rsidRDefault="000B1EBF" w:rsidP="00A571C5">
            <w:pPr>
              <w:rPr>
                <w:rFonts w:eastAsia="Times New Roman" w:cstheme="minorHAnsi"/>
                <w:sz w:val="22"/>
                <w:szCs w:val="22"/>
              </w:rPr>
            </w:pPr>
          </w:p>
        </w:tc>
      </w:tr>
      <w:tr w:rsidR="00A571C5" w:rsidRPr="00877F46" w14:paraId="487D6F20"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1BB2C7E" w14:textId="25DBDF52" w:rsidR="000B1EBF" w:rsidRPr="00877F46" w:rsidRDefault="00080D73" w:rsidP="00A571C5">
            <w:pPr>
              <w:rPr>
                <w:rFonts w:cstheme="minorHAnsi"/>
                <w:b/>
                <w:sz w:val="22"/>
                <w:szCs w:val="22"/>
              </w:rPr>
            </w:pPr>
            <w:r w:rsidRPr="00877F46">
              <w:rPr>
                <w:rFonts w:cstheme="minorHAnsi"/>
                <w:b/>
                <w:sz w:val="22"/>
                <w:szCs w:val="22"/>
              </w:rPr>
              <w:t>38</w:t>
            </w:r>
          </w:p>
        </w:tc>
        <w:tc>
          <w:tcPr>
            <w:tcW w:w="4695" w:type="pct"/>
            <w:tcBorders>
              <w:top w:val="single" w:sz="4" w:space="0" w:color="auto"/>
              <w:left w:val="single" w:sz="4" w:space="0" w:color="auto"/>
              <w:bottom w:val="single" w:sz="4" w:space="0" w:color="auto"/>
              <w:right w:val="single" w:sz="4" w:space="0" w:color="auto"/>
            </w:tcBorders>
            <w:hideMark/>
          </w:tcPr>
          <w:p w14:paraId="44A6A7BA" w14:textId="125D1E2E"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Completion of Road Work</w:t>
            </w:r>
          </w:p>
        </w:tc>
      </w:tr>
      <w:tr w:rsidR="00A571C5" w:rsidRPr="00877F46" w14:paraId="0F91D531"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CEF53"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7D506BD"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Council must be satisfied that all road works required have been completed in accordance with approved plans and documents and relevant conditions of this consent and any s138 Roads Act approval.  </w:t>
            </w:r>
          </w:p>
          <w:p w14:paraId="56CE585E" w14:textId="77777777" w:rsidR="00A571C5" w:rsidRPr="00877F46" w:rsidRDefault="00A571C5" w:rsidP="00A571C5">
            <w:pPr>
              <w:pStyle w:val="ListNumber0"/>
              <w:numPr>
                <w:ilvl w:val="0"/>
                <w:numId w:val="0"/>
              </w:numPr>
              <w:spacing w:before="0" w:after="0"/>
              <w:ind w:left="425"/>
              <w:rPr>
                <w:rFonts w:cstheme="minorHAnsi"/>
                <w:sz w:val="22"/>
              </w:rPr>
            </w:pPr>
          </w:p>
          <w:p w14:paraId="1B061FDC" w14:textId="77777777" w:rsidR="00A571C5"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Following completion of all engineering works with a final satisfactory inspection report, and prior to commencement of operations in accordance with this approval (and haulage), a defects bond of 5% of the value of works (not carried out by Council) shall be lodged with Council.  The bond may be provided by way of monetary deposit with Council or via Bank Guarantee, which will be held to remedy any defects in public work that arise within 6 months after the work is completed.  </w:t>
            </w:r>
          </w:p>
          <w:p w14:paraId="2216B616" w14:textId="77777777" w:rsidR="00A571C5" w:rsidRPr="00877F46" w:rsidRDefault="00A571C5" w:rsidP="00A571C5">
            <w:pPr>
              <w:pStyle w:val="ListNumber0"/>
              <w:numPr>
                <w:ilvl w:val="0"/>
                <w:numId w:val="0"/>
              </w:numPr>
              <w:spacing w:before="0" w:after="0"/>
              <w:rPr>
                <w:rFonts w:cstheme="minorHAnsi"/>
                <w:sz w:val="22"/>
              </w:rPr>
            </w:pPr>
          </w:p>
          <w:p w14:paraId="3D3E06A6" w14:textId="5C543E6F"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The maintenance bond period commences from the date of Council’s written acceptance of the final inspection report and WAE drawings.  If defects are not satisfactorily remedied, Council may use bond money to carry out rectification works.  Any unspent bond money will be returned to the developer at the end of the defects period, less the cost of any rectification works carried out by Council. </w:t>
            </w:r>
          </w:p>
        </w:tc>
      </w:tr>
      <w:tr w:rsidR="00A571C5" w:rsidRPr="00877F46" w14:paraId="0D04DF8D"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C65D5"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B2F47FC" w14:textId="77777777" w:rsidR="00A571C5" w:rsidRPr="00877F46" w:rsidRDefault="000B1EBF" w:rsidP="00A571C5">
            <w:pPr>
              <w:rPr>
                <w:rFonts w:cstheme="minorHAnsi"/>
                <w:sz w:val="22"/>
                <w:szCs w:val="22"/>
              </w:rPr>
            </w:pPr>
            <w:r w:rsidRPr="00877F46">
              <w:rPr>
                <w:rFonts w:cstheme="minorHAnsi"/>
                <w:sz w:val="22"/>
                <w:szCs w:val="22"/>
              </w:rPr>
              <w:t xml:space="preserve">Condition Reason: </w:t>
            </w:r>
          </w:p>
          <w:p w14:paraId="38CB7C96" w14:textId="26EC1D5D" w:rsidR="000B1EBF" w:rsidRPr="00877F46" w:rsidRDefault="0009360E" w:rsidP="00A571C5">
            <w:pPr>
              <w:rPr>
                <w:rFonts w:cstheme="minorHAnsi"/>
                <w:sz w:val="22"/>
                <w:szCs w:val="22"/>
              </w:rPr>
            </w:pPr>
            <w:r w:rsidRPr="00877F46">
              <w:rPr>
                <w:rFonts w:cstheme="minorHAnsi"/>
                <w:sz w:val="22"/>
                <w:szCs w:val="22"/>
              </w:rPr>
              <w:t xml:space="preserve">To ensure road work is satisfactorily completed.  </w:t>
            </w:r>
          </w:p>
          <w:p w14:paraId="71776905" w14:textId="77777777" w:rsidR="000B1EBF" w:rsidRPr="00877F46" w:rsidRDefault="000B1EBF" w:rsidP="00A571C5">
            <w:pPr>
              <w:rPr>
                <w:rFonts w:eastAsia="Times New Roman" w:cstheme="minorHAnsi"/>
                <w:sz w:val="22"/>
                <w:szCs w:val="22"/>
              </w:rPr>
            </w:pPr>
          </w:p>
        </w:tc>
      </w:tr>
      <w:tr w:rsidR="00A571C5" w:rsidRPr="00877F46" w14:paraId="59924133"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51A91AD" w14:textId="4A147297" w:rsidR="000B1EBF" w:rsidRPr="00877F46" w:rsidRDefault="00080D73" w:rsidP="00A571C5">
            <w:pPr>
              <w:rPr>
                <w:rFonts w:cstheme="minorHAnsi"/>
                <w:b/>
                <w:sz w:val="22"/>
                <w:szCs w:val="22"/>
              </w:rPr>
            </w:pPr>
            <w:r w:rsidRPr="00877F46">
              <w:rPr>
                <w:rFonts w:cstheme="minorHAnsi"/>
                <w:b/>
                <w:sz w:val="22"/>
                <w:szCs w:val="22"/>
              </w:rPr>
              <w:t>39</w:t>
            </w:r>
          </w:p>
        </w:tc>
        <w:tc>
          <w:tcPr>
            <w:tcW w:w="4695" w:type="pct"/>
            <w:tcBorders>
              <w:top w:val="single" w:sz="4" w:space="0" w:color="auto"/>
              <w:left w:val="single" w:sz="4" w:space="0" w:color="auto"/>
              <w:bottom w:val="single" w:sz="4" w:space="0" w:color="auto"/>
              <w:right w:val="single" w:sz="4" w:space="0" w:color="auto"/>
            </w:tcBorders>
            <w:hideMark/>
          </w:tcPr>
          <w:p w14:paraId="7753813F" w14:textId="679A16DF"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WAE Drawings</w:t>
            </w:r>
          </w:p>
        </w:tc>
      </w:tr>
      <w:tr w:rsidR="00A571C5" w:rsidRPr="00877F46" w14:paraId="23CCED36"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C3058"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BCC9DD7"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Prior to commencement, a design report (printed and bound) and three (3) copies of which 1 x A0 size and 2 x A3 size of works-as-executed (WAE) drawings of the road works must be submitted to Council in hard copy format. The certified WAE drawings must be prepared by a registered surveyor and must indicate the following:</w:t>
            </w:r>
          </w:p>
          <w:p w14:paraId="63D008CF"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Subgrade surface level</w:t>
            </w:r>
          </w:p>
          <w:p w14:paraId="3EEEE6E2"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Sub-base pavement level</w:t>
            </w:r>
          </w:p>
          <w:p w14:paraId="6E1C4557"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Pavement base level</w:t>
            </w:r>
          </w:p>
          <w:p w14:paraId="4D9D0142"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Invert levels of all pits, pipes and orifice plates</w:t>
            </w:r>
          </w:p>
          <w:p w14:paraId="1B461520" w14:textId="77777777" w:rsidR="0009360E" w:rsidRPr="00877F46" w:rsidRDefault="0009360E" w:rsidP="00A571C5">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t>Nominal diameter (DN) and class of pipe(s)</w:t>
            </w:r>
          </w:p>
          <w:p w14:paraId="36CD58A4" w14:textId="4E480025" w:rsidR="00A571C5" w:rsidRPr="00877F46" w:rsidRDefault="0009360E" w:rsidP="00080D73">
            <w:pPr>
              <w:pStyle w:val="ListBullet2"/>
              <w:tabs>
                <w:tab w:val="num" w:pos="850"/>
              </w:tabs>
              <w:spacing w:after="0" w:line="264" w:lineRule="auto"/>
              <w:ind w:left="850" w:hanging="425"/>
              <w:rPr>
                <w:rFonts w:cstheme="minorHAnsi"/>
                <w:color w:val="auto"/>
                <w:sz w:val="22"/>
                <w:szCs w:val="22"/>
              </w:rPr>
            </w:pPr>
            <w:r w:rsidRPr="00877F46">
              <w:rPr>
                <w:rFonts w:cstheme="minorHAnsi"/>
                <w:color w:val="auto"/>
                <w:sz w:val="22"/>
                <w:szCs w:val="22"/>
              </w:rPr>
              <w:lastRenderedPageBreak/>
              <w:t>Surface levels of pits and surrounding ground levels.</w:t>
            </w:r>
          </w:p>
          <w:p w14:paraId="76DC242F" w14:textId="77777777" w:rsidR="00A571C5" w:rsidRPr="00877F46" w:rsidRDefault="00A571C5" w:rsidP="00A571C5">
            <w:pPr>
              <w:pStyle w:val="ListBullet2"/>
              <w:numPr>
                <w:ilvl w:val="0"/>
                <w:numId w:val="0"/>
              </w:numPr>
              <w:spacing w:after="0" w:line="264" w:lineRule="auto"/>
              <w:ind w:left="340"/>
              <w:rPr>
                <w:rFonts w:cstheme="minorHAnsi"/>
                <w:sz w:val="22"/>
              </w:rPr>
            </w:pPr>
          </w:p>
          <w:p w14:paraId="5BB37848" w14:textId="2D55EF19" w:rsidR="0009360E" w:rsidRPr="00877F46" w:rsidRDefault="0009360E" w:rsidP="00A571C5">
            <w:pPr>
              <w:pStyle w:val="ListBullet2"/>
              <w:numPr>
                <w:ilvl w:val="0"/>
                <w:numId w:val="0"/>
              </w:numPr>
              <w:spacing w:after="0" w:line="264" w:lineRule="auto"/>
              <w:rPr>
                <w:rFonts w:cstheme="minorHAnsi"/>
                <w:color w:val="auto"/>
                <w:sz w:val="22"/>
                <w:szCs w:val="22"/>
              </w:rPr>
            </w:pPr>
            <w:r w:rsidRPr="00877F46">
              <w:rPr>
                <w:rFonts w:cstheme="minorHAnsi"/>
                <w:sz w:val="22"/>
              </w:rPr>
              <w:t>The plans must be accompanied by a report from the designer stating the conformance or otherwise of the as constructed works in relation to the approved design.</w:t>
            </w:r>
          </w:p>
          <w:p w14:paraId="76E59669" w14:textId="77777777" w:rsidR="00A571C5" w:rsidRPr="00877F46" w:rsidRDefault="00A571C5" w:rsidP="00A571C5">
            <w:pPr>
              <w:pStyle w:val="ListNumber0"/>
              <w:numPr>
                <w:ilvl w:val="0"/>
                <w:numId w:val="0"/>
              </w:numPr>
              <w:spacing w:before="0" w:after="0"/>
              <w:rPr>
                <w:rFonts w:cstheme="minorHAnsi"/>
                <w:sz w:val="22"/>
              </w:rPr>
            </w:pPr>
          </w:p>
          <w:p w14:paraId="0B004111" w14:textId="60C83FBD"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The WAE plan and design report must be in both CAD and PDF format and must be submitted for approval to Council prior to commencement.</w:t>
            </w:r>
          </w:p>
        </w:tc>
      </w:tr>
      <w:tr w:rsidR="00A571C5" w:rsidRPr="00877F46" w14:paraId="10959097"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507C3"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6F780D5"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6E41E853" w14:textId="717A9DAD" w:rsidR="0009360E" w:rsidRPr="00877F46" w:rsidRDefault="0009360E" w:rsidP="00A571C5">
            <w:pPr>
              <w:rPr>
                <w:rFonts w:cstheme="minorHAnsi"/>
                <w:sz w:val="22"/>
                <w:szCs w:val="22"/>
              </w:rPr>
            </w:pPr>
            <w:r w:rsidRPr="00877F46">
              <w:rPr>
                <w:rFonts w:cstheme="minorHAnsi"/>
                <w:sz w:val="22"/>
                <w:szCs w:val="22"/>
              </w:rPr>
              <w:t xml:space="preserve">To ensure road work is satisfactorily completed and documented.  </w:t>
            </w:r>
          </w:p>
          <w:p w14:paraId="20163FAD" w14:textId="77777777" w:rsidR="000B1EBF" w:rsidRPr="00877F46" w:rsidRDefault="000B1EBF" w:rsidP="00A571C5">
            <w:pPr>
              <w:rPr>
                <w:rFonts w:eastAsia="Times New Roman" w:cstheme="minorHAnsi"/>
                <w:sz w:val="22"/>
                <w:szCs w:val="22"/>
              </w:rPr>
            </w:pPr>
          </w:p>
        </w:tc>
      </w:tr>
      <w:tr w:rsidR="00A571C5" w:rsidRPr="00877F46" w14:paraId="6855BF48"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60DE181C" w14:textId="0DB7174F" w:rsidR="000B1EBF" w:rsidRPr="00877F46" w:rsidRDefault="00080D73" w:rsidP="00A571C5">
            <w:pPr>
              <w:rPr>
                <w:rFonts w:cstheme="minorHAnsi"/>
                <w:b/>
                <w:sz w:val="22"/>
                <w:szCs w:val="22"/>
              </w:rPr>
            </w:pPr>
            <w:r w:rsidRPr="00877F46">
              <w:rPr>
                <w:rFonts w:cstheme="minorHAnsi"/>
                <w:b/>
                <w:sz w:val="22"/>
                <w:szCs w:val="22"/>
              </w:rPr>
              <w:t>40</w:t>
            </w:r>
          </w:p>
        </w:tc>
        <w:tc>
          <w:tcPr>
            <w:tcW w:w="4695" w:type="pct"/>
            <w:tcBorders>
              <w:top w:val="single" w:sz="4" w:space="0" w:color="auto"/>
              <w:left w:val="single" w:sz="4" w:space="0" w:color="auto"/>
              <w:bottom w:val="single" w:sz="4" w:space="0" w:color="auto"/>
              <w:right w:val="single" w:sz="4" w:space="0" w:color="auto"/>
            </w:tcBorders>
            <w:hideMark/>
          </w:tcPr>
          <w:p w14:paraId="434FD2C6" w14:textId="195B88C1"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Post – Construction Dilapidation report</w:t>
            </w:r>
          </w:p>
        </w:tc>
      </w:tr>
      <w:tr w:rsidR="00A571C5" w:rsidRPr="00877F46" w14:paraId="75E21C59"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826B1"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4D534D66"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After the completion of all site establishment work and road work, a post-construction dilapidation report must be prepared by a suitably qualified engineer to the satisfaction of the Principal Certifier or Council, detailing whether:</w:t>
            </w:r>
          </w:p>
          <w:p w14:paraId="0FCD2291" w14:textId="0B6A29DE" w:rsidR="0009360E" w:rsidRPr="00877F46" w:rsidRDefault="0009360E" w:rsidP="00080D73">
            <w:pPr>
              <w:pStyle w:val="ListNumber2"/>
              <w:numPr>
                <w:ilvl w:val="1"/>
                <w:numId w:val="15"/>
              </w:numPr>
              <w:spacing w:before="0" w:after="0"/>
              <w:rPr>
                <w:rFonts w:cstheme="minorHAnsi"/>
                <w:sz w:val="22"/>
              </w:rPr>
            </w:pPr>
            <w:r w:rsidRPr="00877F46">
              <w:rPr>
                <w:rFonts w:cstheme="minorHAnsi"/>
                <w:sz w:val="22"/>
              </w:rPr>
              <w:t xml:space="preserve">After comparing the pre-construction dilapidation report (Condition </w:t>
            </w:r>
            <w:r w:rsidRPr="00877F46">
              <w:rPr>
                <w:rFonts w:cstheme="minorHAnsi"/>
                <w:sz w:val="22"/>
              </w:rPr>
              <w:fldChar w:fldCharType="begin"/>
            </w:r>
            <w:r w:rsidRPr="00877F46">
              <w:rPr>
                <w:rFonts w:cstheme="minorHAnsi"/>
                <w:sz w:val="22"/>
              </w:rPr>
              <w:instrText xml:space="preserve"> REF _Ref137189251 \r \h </w:instrText>
            </w:r>
            <w:r w:rsidR="00A571C5" w:rsidRPr="00877F46">
              <w:rPr>
                <w:rFonts w:cstheme="minorHAnsi"/>
                <w:sz w:val="22"/>
              </w:rPr>
              <w:instrText xml:space="preserve"> \* MERGEFORMAT </w:instrText>
            </w:r>
            <w:r w:rsidRPr="00877F46">
              <w:rPr>
                <w:rFonts w:cstheme="minorHAnsi"/>
                <w:sz w:val="22"/>
              </w:rPr>
            </w:r>
            <w:r w:rsidRPr="00877F46">
              <w:rPr>
                <w:rFonts w:cstheme="minorHAnsi"/>
                <w:sz w:val="22"/>
              </w:rPr>
              <w:fldChar w:fldCharType="separate"/>
            </w:r>
            <w:r w:rsidRPr="00877F46">
              <w:rPr>
                <w:rFonts w:cstheme="minorHAnsi"/>
                <w:sz w:val="22"/>
              </w:rPr>
              <w:t>23</w:t>
            </w:r>
            <w:r w:rsidRPr="00877F46">
              <w:rPr>
                <w:rFonts w:cstheme="minorHAnsi"/>
                <w:sz w:val="22"/>
              </w:rPr>
              <w:fldChar w:fldCharType="end"/>
            </w:r>
            <w:r w:rsidRPr="00877F46">
              <w:rPr>
                <w:rFonts w:cstheme="minorHAnsi"/>
                <w:sz w:val="22"/>
              </w:rPr>
              <w:t>) to the post-construction dilapidation report required under this condition, there has been any structural damage to any adjoining buildings, structures or works, roads and public land.</w:t>
            </w:r>
          </w:p>
          <w:p w14:paraId="72B94975" w14:textId="77777777" w:rsidR="00A571C5" w:rsidRPr="00877F46" w:rsidRDefault="00A571C5" w:rsidP="00A571C5">
            <w:pPr>
              <w:pStyle w:val="ListNumber2"/>
              <w:numPr>
                <w:ilvl w:val="0"/>
                <w:numId w:val="0"/>
              </w:numPr>
              <w:spacing w:before="0" w:after="0"/>
              <w:ind w:left="850"/>
              <w:rPr>
                <w:rFonts w:cstheme="minorHAnsi"/>
                <w:sz w:val="22"/>
              </w:rPr>
            </w:pPr>
          </w:p>
          <w:p w14:paraId="0FF645D8" w14:textId="4943F428" w:rsidR="000B1EBF" w:rsidRPr="00877F46" w:rsidRDefault="0009360E" w:rsidP="00A571C5">
            <w:pPr>
              <w:autoSpaceDE w:val="0"/>
              <w:autoSpaceDN w:val="0"/>
              <w:adjustRightInd w:val="0"/>
              <w:snapToGrid w:val="0"/>
              <w:jc w:val="both"/>
              <w:rPr>
                <w:rFonts w:cstheme="minorHAnsi"/>
                <w:sz w:val="22"/>
                <w:szCs w:val="22"/>
                <w:lang w:val="en-US"/>
              </w:rPr>
            </w:pPr>
            <w:r w:rsidRPr="00877F46">
              <w:rPr>
                <w:rFonts w:cstheme="minorHAnsi"/>
                <w:sz w:val="22"/>
                <w:szCs w:val="22"/>
              </w:rPr>
              <w:t>Where there has been structural damage to any adjoining buildings that is the result of the work approved under this development consent.</w:t>
            </w:r>
          </w:p>
        </w:tc>
      </w:tr>
      <w:tr w:rsidR="00A571C5" w:rsidRPr="00877F46" w14:paraId="7687DF72"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67AF7"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C8840A7"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2F046571" w14:textId="56B45D31" w:rsidR="0009360E" w:rsidRPr="00877F46" w:rsidRDefault="0009360E" w:rsidP="00A571C5">
            <w:pPr>
              <w:rPr>
                <w:rFonts w:cstheme="minorHAnsi"/>
                <w:sz w:val="22"/>
                <w:szCs w:val="22"/>
              </w:rPr>
            </w:pPr>
            <w:r w:rsidRPr="00877F46">
              <w:rPr>
                <w:rFonts w:cstheme="minorHAnsi"/>
                <w:sz w:val="22"/>
                <w:szCs w:val="22"/>
              </w:rPr>
              <w:t>To identify any damage to adjoining properties and infrastructure resulting from development work.</w:t>
            </w:r>
          </w:p>
          <w:p w14:paraId="5225284C" w14:textId="77777777" w:rsidR="000B1EBF" w:rsidRPr="00877F46" w:rsidRDefault="000B1EBF" w:rsidP="00A571C5">
            <w:pPr>
              <w:rPr>
                <w:rFonts w:eastAsia="Times New Roman" w:cstheme="minorHAnsi"/>
                <w:sz w:val="22"/>
                <w:szCs w:val="22"/>
              </w:rPr>
            </w:pPr>
          </w:p>
        </w:tc>
      </w:tr>
      <w:tr w:rsidR="00A571C5" w:rsidRPr="00877F46" w14:paraId="5B213535"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3528513" w14:textId="344C3D75" w:rsidR="000B1EBF" w:rsidRPr="00877F46" w:rsidRDefault="00080D73" w:rsidP="00A571C5">
            <w:pPr>
              <w:rPr>
                <w:rFonts w:cstheme="minorHAnsi"/>
                <w:b/>
                <w:sz w:val="22"/>
                <w:szCs w:val="22"/>
              </w:rPr>
            </w:pPr>
            <w:r w:rsidRPr="00877F46">
              <w:rPr>
                <w:rFonts w:cstheme="minorHAnsi"/>
                <w:b/>
                <w:sz w:val="22"/>
                <w:szCs w:val="22"/>
              </w:rPr>
              <w:t>41</w:t>
            </w:r>
          </w:p>
        </w:tc>
        <w:tc>
          <w:tcPr>
            <w:tcW w:w="4695" w:type="pct"/>
            <w:tcBorders>
              <w:top w:val="single" w:sz="4" w:space="0" w:color="auto"/>
              <w:left w:val="single" w:sz="4" w:space="0" w:color="auto"/>
              <w:bottom w:val="single" w:sz="4" w:space="0" w:color="auto"/>
              <w:right w:val="single" w:sz="4" w:space="0" w:color="auto"/>
            </w:tcBorders>
            <w:hideMark/>
          </w:tcPr>
          <w:p w14:paraId="1FC81D85" w14:textId="1D6C6326"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Release of Securities</w:t>
            </w:r>
          </w:p>
        </w:tc>
      </w:tr>
      <w:tr w:rsidR="00A571C5" w:rsidRPr="00877F46" w14:paraId="3ED4DBB8"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30D72"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51408E1" w14:textId="77777777" w:rsidR="0009360E" w:rsidRPr="00877F46" w:rsidRDefault="0009360E" w:rsidP="00A571C5">
            <w:pPr>
              <w:pStyle w:val="ListNumber0"/>
              <w:keepNext/>
              <w:numPr>
                <w:ilvl w:val="0"/>
                <w:numId w:val="0"/>
              </w:numPr>
              <w:spacing w:before="0" w:after="0"/>
              <w:ind w:left="425" w:hanging="425"/>
              <w:rPr>
                <w:rFonts w:cstheme="minorHAnsi"/>
                <w:sz w:val="22"/>
              </w:rPr>
            </w:pPr>
            <w:r w:rsidRPr="00877F46">
              <w:rPr>
                <w:rFonts w:cstheme="minorHAnsi"/>
                <w:sz w:val="22"/>
              </w:rPr>
              <w:t>Prior to the release of any securities:</w:t>
            </w:r>
          </w:p>
          <w:p w14:paraId="4CA58B09" w14:textId="77777777" w:rsidR="0009360E" w:rsidRPr="00877F46" w:rsidRDefault="0009360E" w:rsidP="00080D73">
            <w:pPr>
              <w:pStyle w:val="ListNumber2"/>
              <w:numPr>
                <w:ilvl w:val="1"/>
                <w:numId w:val="16"/>
              </w:numPr>
              <w:spacing w:before="0" w:after="0"/>
              <w:rPr>
                <w:rFonts w:cstheme="minorHAnsi"/>
                <w:sz w:val="22"/>
              </w:rPr>
            </w:pPr>
            <w:r w:rsidRPr="00877F46">
              <w:rPr>
                <w:rFonts w:cstheme="minorHAnsi"/>
                <w:sz w:val="22"/>
              </w:rPr>
              <w:t xml:space="preserve">Any public infrastructure damaged as result of the carrying out of work approved under this consent must be fully repaired to the written satisfaction of Council and at no cost to Council, or  </w:t>
            </w:r>
          </w:p>
          <w:p w14:paraId="1B0235C1" w14:textId="5270D720" w:rsidR="000B1EBF"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If the works in (a) are not carried out to Council’s satisfaction Council may carry out the works required and the costs of any such works must be paid as directed by Council and in the first instance will be paid using the security deposit required to be paid under this consent.  </w:t>
            </w:r>
          </w:p>
        </w:tc>
      </w:tr>
      <w:tr w:rsidR="00A571C5" w:rsidRPr="00877F46" w14:paraId="6A05BBFD" w14:textId="77777777" w:rsidTr="00A623E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DFAF0"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58907B8A"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39E0395F" w14:textId="0D18CC53" w:rsidR="000B1EBF" w:rsidRPr="00877F46" w:rsidRDefault="00154AF6" w:rsidP="00A571C5">
            <w:pPr>
              <w:rPr>
                <w:rFonts w:eastAsia="Times New Roman" w:cstheme="minorHAnsi"/>
                <w:sz w:val="22"/>
                <w:szCs w:val="22"/>
              </w:rPr>
            </w:pPr>
            <w:r w:rsidRPr="00154AF6">
              <w:rPr>
                <w:rFonts w:cstheme="minorHAnsi"/>
                <w:sz w:val="22"/>
                <w:szCs w:val="22"/>
                <w:lang w:val="en-US"/>
              </w:rPr>
              <w:t xml:space="preserve">To ensure the public infrastructure </w:t>
            </w:r>
            <w:r>
              <w:rPr>
                <w:rFonts w:cstheme="minorHAnsi"/>
                <w:sz w:val="22"/>
                <w:szCs w:val="22"/>
                <w:lang w:val="en-US"/>
              </w:rPr>
              <w:t>is</w:t>
            </w:r>
            <w:r w:rsidRPr="00154AF6">
              <w:rPr>
                <w:rFonts w:cstheme="minorHAnsi"/>
                <w:sz w:val="22"/>
                <w:szCs w:val="22"/>
                <w:lang w:val="en-US"/>
              </w:rPr>
              <w:t xml:space="preserve"> maintained to Council’s satisfaction.</w:t>
            </w:r>
          </w:p>
        </w:tc>
      </w:tr>
      <w:tr w:rsidR="00A571C5" w:rsidRPr="00877F46" w14:paraId="5D57BB81" w14:textId="77777777" w:rsidTr="00A623EB">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E3A4ACB" w14:textId="5067053D" w:rsidR="000B1EBF" w:rsidRPr="00877F46" w:rsidRDefault="00080D73" w:rsidP="00A571C5">
            <w:pPr>
              <w:rPr>
                <w:rFonts w:cstheme="minorHAnsi"/>
                <w:b/>
                <w:sz w:val="22"/>
                <w:szCs w:val="22"/>
              </w:rPr>
            </w:pPr>
            <w:r w:rsidRPr="00877F46">
              <w:rPr>
                <w:rFonts w:cstheme="minorHAnsi"/>
                <w:b/>
                <w:sz w:val="22"/>
                <w:szCs w:val="22"/>
              </w:rPr>
              <w:t>42</w:t>
            </w: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3D541288" w14:textId="71D0370E" w:rsidR="000B1EBF" w:rsidRPr="00877F46" w:rsidRDefault="00154AF6" w:rsidP="00A571C5">
            <w:pPr>
              <w:autoSpaceDE w:val="0"/>
              <w:autoSpaceDN w:val="0"/>
              <w:adjustRightInd w:val="0"/>
              <w:snapToGrid w:val="0"/>
              <w:jc w:val="both"/>
              <w:rPr>
                <w:rFonts w:cstheme="minorHAnsi"/>
                <w:b/>
                <w:sz w:val="22"/>
                <w:szCs w:val="22"/>
                <w:lang w:val="en-US"/>
              </w:rPr>
            </w:pPr>
            <w:r>
              <w:rPr>
                <w:rFonts w:cstheme="minorHAnsi"/>
                <w:b/>
                <w:sz w:val="22"/>
                <w:szCs w:val="22"/>
                <w:lang w:val="en-US"/>
              </w:rPr>
              <w:t>Maintenance bond</w:t>
            </w:r>
          </w:p>
        </w:tc>
      </w:tr>
      <w:tr w:rsidR="00A571C5" w:rsidRPr="00877F46" w14:paraId="770B5229"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12460"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15299379" w14:textId="4DF9C52F" w:rsidR="000B1EBF"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When a maintenance bond or other security under this consent is required, an application may be lodged to release the securities held by Council, after the relevant period.  </w:t>
            </w:r>
          </w:p>
        </w:tc>
      </w:tr>
      <w:tr w:rsidR="00A571C5" w:rsidRPr="00877F46" w14:paraId="05654755"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BDA7F"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121946C" w14:textId="77777777" w:rsidR="00A571C5" w:rsidRPr="00877F46" w:rsidRDefault="000B1EBF" w:rsidP="00A571C5">
            <w:pPr>
              <w:rPr>
                <w:rFonts w:cstheme="minorHAnsi"/>
                <w:sz w:val="22"/>
                <w:szCs w:val="22"/>
              </w:rPr>
            </w:pPr>
            <w:r w:rsidRPr="00877F46">
              <w:rPr>
                <w:rFonts w:cstheme="minorHAnsi"/>
                <w:sz w:val="22"/>
                <w:szCs w:val="22"/>
              </w:rPr>
              <w:t xml:space="preserve">Condition Reason: </w:t>
            </w:r>
          </w:p>
          <w:p w14:paraId="46D9E752" w14:textId="0047B2B5" w:rsidR="000B1EBF" w:rsidRPr="00877F46" w:rsidRDefault="0009360E" w:rsidP="00A571C5">
            <w:pPr>
              <w:rPr>
                <w:rFonts w:cstheme="minorHAnsi"/>
                <w:sz w:val="22"/>
                <w:szCs w:val="22"/>
              </w:rPr>
            </w:pPr>
            <w:r w:rsidRPr="00877F46">
              <w:rPr>
                <w:rFonts w:cstheme="minorHAnsi"/>
                <w:sz w:val="22"/>
                <w:szCs w:val="22"/>
              </w:rPr>
              <w:t xml:space="preserve">To allow release of securities where terms and conditions for the securities have been met to Council’s satisfaction.  </w:t>
            </w:r>
          </w:p>
          <w:p w14:paraId="308BFC92" w14:textId="77777777" w:rsidR="000B1EBF" w:rsidRPr="00877F46" w:rsidRDefault="000B1EBF" w:rsidP="00A571C5">
            <w:pPr>
              <w:rPr>
                <w:rFonts w:eastAsia="Times New Roman" w:cstheme="minorHAnsi"/>
                <w:sz w:val="22"/>
                <w:szCs w:val="22"/>
              </w:rPr>
            </w:pPr>
          </w:p>
        </w:tc>
      </w:tr>
      <w:tr w:rsidR="00A571C5" w:rsidRPr="00877F46" w14:paraId="3C7F60BF"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BC44737" w14:textId="2290EACF" w:rsidR="000B1EBF" w:rsidRPr="00877F46" w:rsidRDefault="00080D73" w:rsidP="00A571C5">
            <w:pPr>
              <w:rPr>
                <w:rFonts w:cstheme="minorHAnsi"/>
                <w:b/>
                <w:sz w:val="22"/>
                <w:szCs w:val="22"/>
              </w:rPr>
            </w:pPr>
            <w:r w:rsidRPr="00877F46">
              <w:rPr>
                <w:rFonts w:cstheme="minorHAnsi"/>
                <w:b/>
                <w:sz w:val="22"/>
                <w:szCs w:val="22"/>
              </w:rPr>
              <w:t>43</w:t>
            </w:r>
          </w:p>
        </w:tc>
        <w:tc>
          <w:tcPr>
            <w:tcW w:w="4695" w:type="pct"/>
            <w:tcBorders>
              <w:top w:val="single" w:sz="4" w:space="0" w:color="auto"/>
              <w:left w:val="single" w:sz="4" w:space="0" w:color="auto"/>
              <w:bottom w:val="single" w:sz="4" w:space="0" w:color="auto"/>
              <w:right w:val="single" w:sz="4" w:space="0" w:color="auto"/>
            </w:tcBorders>
            <w:hideMark/>
          </w:tcPr>
          <w:p w14:paraId="53ECBF9A" w14:textId="62245F20"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Identification of Quarry Boundaries</w:t>
            </w:r>
          </w:p>
        </w:tc>
      </w:tr>
      <w:tr w:rsidR="00A571C5" w:rsidRPr="00877F46" w14:paraId="173F1323"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F4524"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8B9E9B5"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Prior to the commencement of land clearing and quarry operations, or as otherwise agreed by Council, the Applicant must:</w:t>
            </w:r>
          </w:p>
          <w:p w14:paraId="5F47826B" w14:textId="77777777" w:rsidR="0009360E" w:rsidRPr="00877F46" w:rsidRDefault="0009360E" w:rsidP="00080D73">
            <w:pPr>
              <w:pStyle w:val="ListNumber2"/>
              <w:numPr>
                <w:ilvl w:val="1"/>
                <w:numId w:val="17"/>
              </w:numPr>
              <w:spacing w:before="0" w:after="0"/>
              <w:rPr>
                <w:rFonts w:cstheme="minorHAnsi"/>
                <w:sz w:val="22"/>
              </w:rPr>
            </w:pPr>
            <w:r w:rsidRPr="00877F46">
              <w:rPr>
                <w:rFonts w:cstheme="minorHAnsi"/>
                <w:sz w:val="22"/>
              </w:rPr>
              <w:t>engage an independent registered surveyor to survey the boundaries of the approved limit of extraction as per plan labelled Extraction Area Design;</w:t>
            </w:r>
          </w:p>
          <w:p w14:paraId="55632F84"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submit a survey plan of these boundaries to the Council; and</w:t>
            </w:r>
          </w:p>
          <w:p w14:paraId="3BF092DE" w14:textId="46184316" w:rsidR="000B1EBF" w:rsidRPr="00877F46" w:rsidRDefault="0009360E" w:rsidP="00080D73">
            <w:pPr>
              <w:pStyle w:val="ListNumber2"/>
              <w:numPr>
                <w:ilvl w:val="1"/>
                <w:numId w:val="6"/>
              </w:numPr>
              <w:spacing w:before="0" w:after="0"/>
              <w:rPr>
                <w:rFonts w:cstheme="minorHAnsi"/>
                <w:sz w:val="22"/>
              </w:rPr>
            </w:pPr>
            <w:r w:rsidRPr="00877F46">
              <w:rPr>
                <w:rFonts w:cstheme="minorHAnsi"/>
                <w:sz w:val="22"/>
              </w:rPr>
              <w:t>ensure that these boundaries are clearly marked at all times in a permanent manner that allows operating staff and inspecting officers to clearly identify those limits.</w:t>
            </w:r>
          </w:p>
        </w:tc>
      </w:tr>
      <w:tr w:rsidR="00A571C5" w:rsidRPr="00877F46" w14:paraId="293EE396"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DD9F0"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92EBD2F"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7CB09C43" w14:textId="1E67ACCE" w:rsidR="0009360E" w:rsidRPr="00877F46" w:rsidRDefault="0009360E" w:rsidP="00A571C5">
            <w:pPr>
              <w:rPr>
                <w:rFonts w:cstheme="minorHAnsi"/>
                <w:sz w:val="22"/>
                <w:szCs w:val="22"/>
              </w:rPr>
            </w:pPr>
            <w:r w:rsidRPr="00877F46">
              <w:rPr>
                <w:rFonts w:cstheme="minorHAnsi"/>
                <w:sz w:val="22"/>
                <w:szCs w:val="22"/>
              </w:rPr>
              <w:t>To ensure the area of disturbance is limited to that approved.</w:t>
            </w:r>
          </w:p>
          <w:p w14:paraId="311C6441" w14:textId="77777777" w:rsidR="000B1EBF" w:rsidRPr="00877F46" w:rsidRDefault="000B1EBF" w:rsidP="00A571C5">
            <w:pPr>
              <w:rPr>
                <w:rFonts w:eastAsia="Times New Roman" w:cstheme="minorHAnsi"/>
                <w:sz w:val="22"/>
                <w:szCs w:val="22"/>
              </w:rPr>
            </w:pPr>
          </w:p>
        </w:tc>
      </w:tr>
      <w:tr w:rsidR="00A571C5" w:rsidRPr="00877F46" w14:paraId="61F563C4" w14:textId="77777777" w:rsidTr="0009360E">
        <w:tblPrEx>
          <w:tblBorders>
            <w:right w:val="single" w:sz="4" w:space="0" w:color="auto"/>
          </w:tblBorders>
        </w:tblPrEx>
        <w:trPr>
          <w:trHeight w:val="135"/>
        </w:trPr>
        <w:tc>
          <w:tcPr>
            <w:tcW w:w="305" w:type="pct"/>
            <w:vMerge w:val="restart"/>
            <w:hideMark/>
          </w:tcPr>
          <w:p w14:paraId="69385ED0" w14:textId="30C7EF28" w:rsidR="0009360E" w:rsidRPr="00877F46" w:rsidRDefault="00080D73" w:rsidP="00A571C5">
            <w:pPr>
              <w:rPr>
                <w:rFonts w:cstheme="minorHAnsi"/>
                <w:b/>
                <w:sz w:val="22"/>
                <w:szCs w:val="22"/>
              </w:rPr>
            </w:pPr>
            <w:r w:rsidRPr="00877F46">
              <w:rPr>
                <w:rFonts w:cstheme="minorHAnsi"/>
                <w:b/>
                <w:sz w:val="22"/>
                <w:szCs w:val="22"/>
              </w:rPr>
              <w:t>44</w:t>
            </w:r>
          </w:p>
        </w:tc>
        <w:tc>
          <w:tcPr>
            <w:tcW w:w="4695" w:type="pct"/>
            <w:hideMark/>
          </w:tcPr>
          <w:p w14:paraId="329A3BD0" w14:textId="286242EA"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Preservation of survey marks</w:t>
            </w:r>
          </w:p>
        </w:tc>
      </w:tr>
      <w:tr w:rsidR="00A571C5" w:rsidRPr="00877F46" w14:paraId="047303E0" w14:textId="77777777" w:rsidTr="0009360E">
        <w:tblPrEx>
          <w:tblBorders>
            <w:right w:val="single" w:sz="4" w:space="0" w:color="auto"/>
          </w:tblBorders>
        </w:tblPrEx>
        <w:trPr>
          <w:trHeight w:val="70"/>
        </w:trPr>
        <w:tc>
          <w:tcPr>
            <w:tcW w:w="0" w:type="auto"/>
            <w:vMerge/>
            <w:hideMark/>
          </w:tcPr>
          <w:p w14:paraId="1E0141CD" w14:textId="77777777" w:rsidR="0009360E" w:rsidRPr="00877F46" w:rsidRDefault="0009360E" w:rsidP="00A571C5">
            <w:pPr>
              <w:rPr>
                <w:rFonts w:cstheme="minorHAnsi"/>
                <w:b/>
                <w:sz w:val="22"/>
                <w:szCs w:val="22"/>
              </w:rPr>
            </w:pPr>
          </w:p>
        </w:tc>
        <w:tc>
          <w:tcPr>
            <w:tcW w:w="4695" w:type="pct"/>
          </w:tcPr>
          <w:p w14:paraId="0E47F062" w14:textId="77777777" w:rsidR="00A571C5" w:rsidRPr="00877F46" w:rsidRDefault="0009360E" w:rsidP="00A571C5">
            <w:pPr>
              <w:pStyle w:val="ListNumber0"/>
              <w:numPr>
                <w:ilvl w:val="0"/>
                <w:numId w:val="0"/>
              </w:numPr>
              <w:spacing w:before="0" w:after="0"/>
              <w:ind w:left="425" w:hanging="425"/>
              <w:rPr>
                <w:rFonts w:eastAsia="Times New Roman" w:cstheme="minorHAnsi"/>
                <w:sz w:val="22"/>
                <w:lang w:val="en-US"/>
              </w:rPr>
            </w:pPr>
            <w:r w:rsidRPr="00877F46">
              <w:rPr>
                <w:rFonts w:eastAsia="Times New Roman" w:cstheme="minorHAnsi"/>
                <w:sz w:val="22"/>
                <w:lang w:val="en-US"/>
              </w:rPr>
              <w:t>Before the commencement of operations, a registered surveyor must submit documentation to</w:t>
            </w:r>
          </w:p>
          <w:p w14:paraId="37570F16" w14:textId="5B4557D8" w:rsidR="0009360E" w:rsidRPr="00877F46" w:rsidRDefault="0009360E" w:rsidP="00A571C5">
            <w:pPr>
              <w:pStyle w:val="ListNumber0"/>
              <w:numPr>
                <w:ilvl w:val="0"/>
                <w:numId w:val="0"/>
              </w:numPr>
              <w:spacing w:before="0" w:after="0"/>
              <w:ind w:left="425" w:hanging="425"/>
              <w:rPr>
                <w:rFonts w:eastAsia="Times New Roman" w:cstheme="minorHAnsi"/>
                <w:sz w:val="22"/>
                <w:lang w:val="en-US"/>
              </w:rPr>
            </w:pPr>
            <w:r w:rsidRPr="00877F46">
              <w:rPr>
                <w:rFonts w:eastAsia="Times New Roman" w:cstheme="minorHAnsi"/>
                <w:sz w:val="22"/>
                <w:lang w:val="en-US"/>
              </w:rPr>
              <w:t>the principal certifier which demonstrates that:</w:t>
            </w:r>
          </w:p>
          <w:p w14:paraId="21EA990F" w14:textId="77777777" w:rsidR="0009360E" w:rsidRPr="00877F46" w:rsidRDefault="0009360E" w:rsidP="00080D73">
            <w:pPr>
              <w:pStyle w:val="ListNumber2"/>
              <w:numPr>
                <w:ilvl w:val="1"/>
                <w:numId w:val="18"/>
              </w:numPr>
              <w:spacing w:before="0" w:after="0"/>
              <w:rPr>
                <w:rFonts w:cstheme="minorHAnsi"/>
                <w:sz w:val="22"/>
              </w:rPr>
            </w:pPr>
            <w:r w:rsidRPr="00877F46">
              <w:rPr>
                <w:rFonts w:cstheme="minorHAnsi"/>
                <w:sz w:val="22"/>
              </w:rPr>
              <w:t>no existing survey mark(s) have been removed, damaged, destroyed, obliterated or defaced, or</w:t>
            </w:r>
          </w:p>
          <w:p w14:paraId="6BA06C98" w14:textId="15620F8D" w:rsidR="0009360E" w:rsidRPr="00877F46" w:rsidRDefault="0009360E" w:rsidP="00080D73">
            <w:pPr>
              <w:pStyle w:val="ListNumber2"/>
              <w:numPr>
                <w:ilvl w:val="1"/>
                <w:numId w:val="6"/>
              </w:numPr>
              <w:spacing w:before="0" w:after="0"/>
              <w:rPr>
                <w:rFonts w:cstheme="minorHAnsi"/>
                <w:sz w:val="22"/>
                <w:lang w:val="en-US"/>
              </w:rPr>
            </w:pPr>
            <w:r w:rsidRPr="00877F46">
              <w:rPr>
                <w:rFonts w:cstheme="minorHAnsi"/>
                <w:sz w:val="22"/>
              </w:rPr>
              <w:t>the applicant has re-established any survey mark(s) that were damaged, destroyed, obliterated or defaced in accordance</w:t>
            </w:r>
            <w:r w:rsidRPr="00877F46">
              <w:rPr>
                <w:rFonts w:cstheme="minorHAnsi"/>
                <w:sz w:val="22"/>
                <w:lang w:val="en-US"/>
              </w:rPr>
              <w:t xml:space="preserve"> with the Surveyor General’s Direction No. 11 – Preservation of Survey Infrastructure.</w:t>
            </w:r>
          </w:p>
        </w:tc>
      </w:tr>
      <w:tr w:rsidR="00A571C5" w:rsidRPr="00877F46" w14:paraId="772BEA5C" w14:textId="77777777" w:rsidTr="0009360E">
        <w:tblPrEx>
          <w:tblBorders>
            <w:right w:val="single" w:sz="4" w:space="0" w:color="auto"/>
          </w:tblBorders>
        </w:tblPrEx>
        <w:trPr>
          <w:trHeight w:val="135"/>
        </w:trPr>
        <w:tc>
          <w:tcPr>
            <w:tcW w:w="0" w:type="auto"/>
            <w:vMerge/>
            <w:hideMark/>
          </w:tcPr>
          <w:p w14:paraId="4B685734" w14:textId="77777777" w:rsidR="0009360E" w:rsidRPr="00877F46" w:rsidRDefault="0009360E" w:rsidP="00A571C5">
            <w:pPr>
              <w:rPr>
                <w:rFonts w:cstheme="minorHAnsi"/>
                <w:b/>
                <w:sz w:val="22"/>
                <w:szCs w:val="22"/>
              </w:rPr>
            </w:pPr>
          </w:p>
        </w:tc>
        <w:tc>
          <w:tcPr>
            <w:tcW w:w="4695" w:type="pct"/>
            <w:hideMark/>
          </w:tcPr>
          <w:p w14:paraId="7CE653E2"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314D58DC" w14:textId="7F56C7CF" w:rsidR="0009360E" w:rsidRPr="00877F46" w:rsidRDefault="0009360E" w:rsidP="00A571C5">
            <w:pPr>
              <w:rPr>
                <w:rFonts w:cstheme="minorHAnsi"/>
                <w:sz w:val="22"/>
                <w:szCs w:val="22"/>
              </w:rPr>
            </w:pPr>
            <w:r w:rsidRPr="00877F46">
              <w:rPr>
                <w:rFonts w:cstheme="minorHAnsi"/>
                <w:sz w:val="22"/>
                <w:szCs w:val="22"/>
                <w:lang w:val="en-US"/>
              </w:rPr>
              <w:t>To protect the State’s survey infrastructure.</w:t>
            </w:r>
          </w:p>
          <w:p w14:paraId="2B2CF7D2" w14:textId="77777777" w:rsidR="0009360E" w:rsidRPr="00877F46" w:rsidRDefault="0009360E" w:rsidP="00A571C5">
            <w:pPr>
              <w:rPr>
                <w:rFonts w:eastAsia="Times New Roman" w:cstheme="minorHAnsi"/>
                <w:sz w:val="22"/>
                <w:szCs w:val="22"/>
              </w:rPr>
            </w:pPr>
          </w:p>
        </w:tc>
      </w:tr>
      <w:tr w:rsidR="00A571C5" w:rsidRPr="00877F46" w14:paraId="7832A6F9" w14:textId="77777777" w:rsidTr="0009360E">
        <w:tblPrEx>
          <w:tblBorders>
            <w:right w:val="single" w:sz="4" w:space="0" w:color="auto"/>
          </w:tblBorders>
        </w:tblPrEx>
        <w:trPr>
          <w:trHeight w:val="135"/>
        </w:trPr>
        <w:tc>
          <w:tcPr>
            <w:tcW w:w="305" w:type="pct"/>
            <w:vMerge w:val="restart"/>
            <w:hideMark/>
          </w:tcPr>
          <w:p w14:paraId="6ACAB8AA" w14:textId="7243DD4A" w:rsidR="0009360E" w:rsidRPr="00877F46" w:rsidRDefault="00080D73" w:rsidP="00A571C5">
            <w:pPr>
              <w:rPr>
                <w:rFonts w:cstheme="minorHAnsi"/>
                <w:b/>
                <w:sz w:val="22"/>
                <w:szCs w:val="22"/>
              </w:rPr>
            </w:pPr>
            <w:r w:rsidRPr="00877F46">
              <w:rPr>
                <w:rFonts w:cstheme="minorHAnsi"/>
                <w:b/>
                <w:sz w:val="22"/>
                <w:szCs w:val="22"/>
              </w:rPr>
              <w:t>45</w:t>
            </w:r>
          </w:p>
        </w:tc>
        <w:tc>
          <w:tcPr>
            <w:tcW w:w="4695" w:type="pct"/>
            <w:hideMark/>
          </w:tcPr>
          <w:p w14:paraId="7E1B4BAA" w14:textId="5CADE140"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 xml:space="preserve">Notice of Commencement </w:t>
            </w:r>
          </w:p>
        </w:tc>
      </w:tr>
      <w:tr w:rsidR="00A571C5" w:rsidRPr="00877F46" w14:paraId="0EB11B12" w14:textId="77777777" w:rsidTr="0009360E">
        <w:tblPrEx>
          <w:tblBorders>
            <w:right w:val="single" w:sz="4" w:space="0" w:color="auto"/>
          </w:tblBorders>
        </w:tblPrEx>
        <w:trPr>
          <w:trHeight w:val="70"/>
        </w:trPr>
        <w:tc>
          <w:tcPr>
            <w:tcW w:w="0" w:type="auto"/>
            <w:vMerge/>
            <w:hideMark/>
          </w:tcPr>
          <w:p w14:paraId="4A3CA627" w14:textId="77777777" w:rsidR="0009360E" w:rsidRPr="00877F46" w:rsidRDefault="0009360E" w:rsidP="00A571C5">
            <w:pPr>
              <w:rPr>
                <w:rFonts w:cstheme="minorHAnsi"/>
                <w:b/>
                <w:sz w:val="22"/>
                <w:szCs w:val="22"/>
              </w:rPr>
            </w:pPr>
          </w:p>
        </w:tc>
        <w:tc>
          <w:tcPr>
            <w:tcW w:w="4695" w:type="pct"/>
          </w:tcPr>
          <w:p w14:paraId="212B2181" w14:textId="78DD9D31"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Notice of commencement of operations (at least 48 hours prior) is to be given to Council in writing, with record of compliance with any commitments in the EIS and conditional requirements prior to commencement of operations.</w:t>
            </w:r>
          </w:p>
        </w:tc>
      </w:tr>
      <w:tr w:rsidR="00A571C5" w:rsidRPr="00877F46" w14:paraId="5893A4BC" w14:textId="77777777" w:rsidTr="0009360E">
        <w:tblPrEx>
          <w:tblBorders>
            <w:right w:val="single" w:sz="4" w:space="0" w:color="auto"/>
          </w:tblBorders>
        </w:tblPrEx>
        <w:trPr>
          <w:trHeight w:val="135"/>
        </w:trPr>
        <w:tc>
          <w:tcPr>
            <w:tcW w:w="0" w:type="auto"/>
            <w:vMerge/>
            <w:hideMark/>
          </w:tcPr>
          <w:p w14:paraId="3B6846C6" w14:textId="77777777" w:rsidR="0009360E" w:rsidRPr="00877F46" w:rsidRDefault="0009360E" w:rsidP="00A571C5">
            <w:pPr>
              <w:rPr>
                <w:rFonts w:cstheme="minorHAnsi"/>
                <w:b/>
                <w:sz w:val="22"/>
                <w:szCs w:val="22"/>
              </w:rPr>
            </w:pPr>
          </w:p>
        </w:tc>
        <w:tc>
          <w:tcPr>
            <w:tcW w:w="4695" w:type="pct"/>
            <w:hideMark/>
          </w:tcPr>
          <w:p w14:paraId="2A6FED7A"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3848332D" w14:textId="44E0112D" w:rsidR="0009360E" w:rsidRPr="00877F46" w:rsidRDefault="0009360E" w:rsidP="00A571C5">
            <w:pPr>
              <w:rPr>
                <w:rFonts w:cstheme="minorHAnsi"/>
                <w:sz w:val="22"/>
                <w:szCs w:val="22"/>
              </w:rPr>
            </w:pPr>
            <w:r w:rsidRPr="00877F46">
              <w:rPr>
                <w:rFonts w:cstheme="minorHAnsi"/>
                <w:sz w:val="22"/>
                <w:szCs w:val="22"/>
              </w:rPr>
              <w:t>To advise Council of commencement date and document compliance.</w:t>
            </w:r>
          </w:p>
          <w:p w14:paraId="22F6291B" w14:textId="77777777" w:rsidR="0009360E" w:rsidRPr="00877F46" w:rsidRDefault="0009360E" w:rsidP="00A571C5">
            <w:pPr>
              <w:rPr>
                <w:rFonts w:eastAsia="Times New Roman" w:cstheme="minorHAnsi"/>
                <w:sz w:val="22"/>
                <w:szCs w:val="22"/>
              </w:rPr>
            </w:pPr>
          </w:p>
        </w:tc>
      </w:tr>
      <w:tr w:rsidR="00A571C5" w:rsidRPr="00877F46" w14:paraId="515D5A3E" w14:textId="77777777" w:rsidTr="0009360E">
        <w:tblPrEx>
          <w:tblBorders>
            <w:right w:val="single" w:sz="4" w:space="0" w:color="auto"/>
          </w:tblBorders>
        </w:tblPrEx>
        <w:trPr>
          <w:trHeight w:val="135"/>
        </w:trPr>
        <w:tc>
          <w:tcPr>
            <w:tcW w:w="305" w:type="pct"/>
            <w:vMerge w:val="restart"/>
            <w:hideMark/>
          </w:tcPr>
          <w:p w14:paraId="3323956B" w14:textId="3A614CA4" w:rsidR="0009360E" w:rsidRPr="00877F46" w:rsidRDefault="00080D73" w:rsidP="00A571C5">
            <w:pPr>
              <w:rPr>
                <w:rFonts w:cstheme="minorHAnsi"/>
                <w:b/>
                <w:sz w:val="22"/>
                <w:szCs w:val="22"/>
              </w:rPr>
            </w:pPr>
            <w:r w:rsidRPr="00877F46">
              <w:rPr>
                <w:rFonts w:cstheme="minorHAnsi"/>
                <w:b/>
                <w:sz w:val="22"/>
                <w:szCs w:val="22"/>
              </w:rPr>
              <w:t>46</w:t>
            </w:r>
          </w:p>
        </w:tc>
        <w:tc>
          <w:tcPr>
            <w:tcW w:w="4695" w:type="pct"/>
            <w:hideMark/>
          </w:tcPr>
          <w:p w14:paraId="7727EA88" w14:textId="4A049580"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Signage</w:t>
            </w:r>
          </w:p>
        </w:tc>
      </w:tr>
      <w:tr w:rsidR="00A571C5" w:rsidRPr="00877F46" w14:paraId="4C35DC56" w14:textId="77777777" w:rsidTr="0009360E">
        <w:tblPrEx>
          <w:tblBorders>
            <w:right w:val="single" w:sz="4" w:space="0" w:color="auto"/>
          </w:tblBorders>
        </w:tblPrEx>
        <w:trPr>
          <w:trHeight w:val="70"/>
        </w:trPr>
        <w:tc>
          <w:tcPr>
            <w:tcW w:w="0" w:type="auto"/>
            <w:vMerge/>
            <w:hideMark/>
          </w:tcPr>
          <w:p w14:paraId="055BD9AA" w14:textId="77777777" w:rsidR="0009360E" w:rsidRPr="00877F46" w:rsidRDefault="0009360E" w:rsidP="00A571C5">
            <w:pPr>
              <w:rPr>
                <w:rFonts w:cstheme="minorHAnsi"/>
                <w:b/>
                <w:sz w:val="22"/>
                <w:szCs w:val="22"/>
              </w:rPr>
            </w:pPr>
          </w:p>
        </w:tc>
        <w:tc>
          <w:tcPr>
            <w:tcW w:w="4695" w:type="pct"/>
          </w:tcPr>
          <w:p w14:paraId="0D914466"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Prior to commencement, the installation of advance warning signage is required, and must be designed with the current Australian Standard with details submitted to Council with the section 138 Roads Act application.  Signage size must be installed 250 metres in advance of the site access intersection with Warren Road at no cost to Council.  </w:t>
            </w:r>
          </w:p>
          <w:p w14:paraId="1870A2E5" w14:textId="77777777" w:rsidR="00A571C5" w:rsidRPr="00877F46" w:rsidRDefault="00A571C5" w:rsidP="00A571C5">
            <w:pPr>
              <w:pStyle w:val="ListNumber0"/>
              <w:numPr>
                <w:ilvl w:val="0"/>
                <w:numId w:val="0"/>
              </w:numPr>
              <w:spacing w:before="0" w:after="0"/>
              <w:rPr>
                <w:rFonts w:cstheme="minorHAnsi"/>
                <w:sz w:val="22"/>
              </w:rPr>
            </w:pPr>
          </w:p>
          <w:p w14:paraId="0CAFB816" w14:textId="402ADD92" w:rsidR="0009360E" w:rsidRPr="00877F46" w:rsidRDefault="00A571C5" w:rsidP="00A571C5">
            <w:pPr>
              <w:pStyle w:val="ListNumber0"/>
              <w:numPr>
                <w:ilvl w:val="0"/>
                <w:numId w:val="0"/>
              </w:numPr>
              <w:spacing w:before="0" w:after="0"/>
              <w:rPr>
                <w:rFonts w:cstheme="minorHAnsi"/>
                <w:sz w:val="22"/>
              </w:rPr>
            </w:pPr>
            <w:r w:rsidRPr="00877F46">
              <w:rPr>
                <w:rFonts w:cstheme="minorHAnsi"/>
                <w:b/>
                <w:sz w:val="22"/>
              </w:rPr>
              <w:t>NOTE</w:t>
            </w:r>
            <w:r w:rsidRPr="00877F46">
              <w:rPr>
                <w:rFonts w:cstheme="minorHAnsi"/>
                <w:sz w:val="22"/>
              </w:rPr>
              <w:t xml:space="preserve">: </w:t>
            </w:r>
            <w:r w:rsidR="0009360E" w:rsidRPr="00877F46">
              <w:rPr>
                <w:rFonts w:cstheme="minorHAnsi"/>
                <w:sz w:val="22"/>
              </w:rPr>
              <w:t xml:space="preserve">Signage installation may have site specific requirements to be included in the approval pursuant to s138 Roads Act.  </w:t>
            </w:r>
          </w:p>
        </w:tc>
      </w:tr>
      <w:tr w:rsidR="00A571C5" w:rsidRPr="00877F46" w14:paraId="1BD12EA7" w14:textId="77777777" w:rsidTr="0009360E">
        <w:tblPrEx>
          <w:tblBorders>
            <w:right w:val="single" w:sz="4" w:space="0" w:color="auto"/>
          </w:tblBorders>
        </w:tblPrEx>
        <w:trPr>
          <w:trHeight w:val="135"/>
        </w:trPr>
        <w:tc>
          <w:tcPr>
            <w:tcW w:w="0" w:type="auto"/>
            <w:vMerge/>
            <w:hideMark/>
          </w:tcPr>
          <w:p w14:paraId="4952BFDC" w14:textId="77777777" w:rsidR="0009360E" w:rsidRPr="00877F46" w:rsidRDefault="0009360E" w:rsidP="00A571C5">
            <w:pPr>
              <w:rPr>
                <w:rFonts w:cstheme="minorHAnsi"/>
                <w:b/>
                <w:sz w:val="22"/>
                <w:szCs w:val="22"/>
              </w:rPr>
            </w:pPr>
          </w:p>
        </w:tc>
        <w:tc>
          <w:tcPr>
            <w:tcW w:w="4695" w:type="pct"/>
            <w:hideMark/>
          </w:tcPr>
          <w:p w14:paraId="5286D11F"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388D3D26" w14:textId="742F3811" w:rsidR="0009360E" w:rsidRPr="00877F46" w:rsidRDefault="0009360E" w:rsidP="00A571C5">
            <w:pPr>
              <w:rPr>
                <w:rFonts w:cstheme="minorHAnsi"/>
                <w:sz w:val="22"/>
                <w:szCs w:val="22"/>
              </w:rPr>
            </w:pPr>
            <w:r w:rsidRPr="00877F46">
              <w:rPr>
                <w:rFonts w:cstheme="minorHAnsi"/>
                <w:sz w:val="22"/>
                <w:szCs w:val="22"/>
                <w:lang w:val="en-US"/>
              </w:rPr>
              <w:t xml:space="preserve">To ensure road safety signage is installed.  </w:t>
            </w:r>
          </w:p>
          <w:p w14:paraId="71D88E1F" w14:textId="77777777" w:rsidR="0009360E" w:rsidRPr="00877F46" w:rsidRDefault="0009360E" w:rsidP="00A571C5">
            <w:pPr>
              <w:rPr>
                <w:rFonts w:eastAsia="Times New Roman" w:cstheme="minorHAnsi"/>
                <w:sz w:val="22"/>
                <w:szCs w:val="22"/>
              </w:rPr>
            </w:pPr>
          </w:p>
        </w:tc>
      </w:tr>
      <w:tr w:rsidR="00A571C5" w:rsidRPr="00877F46" w14:paraId="3AD3CA40" w14:textId="77777777" w:rsidTr="0009360E">
        <w:tblPrEx>
          <w:tblBorders>
            <w:right w:val="single" w:sz="4" w:space="0" w:color="auto"/>
          </w:tblBorders>
        </w:tblPrEx>
        <w:trPr>
          <w:trHeight w:val="135"/>
        </w:trPr>
        <w:tc>
          <w:tcPr>
            <w:tcW w:w="305" w:type="pct"/>
            <w:vMerge w:val="restart"/>
            <w:hideMark/>
          </w:tcPr>
          <w:p w14:paraId="42F78C04" w14:textId="650543CF" w:rsidR="0009360E" w:rsidRPr="00877F46" w:rsidRDefault="00080D73" w:rsidP="00A571C5">
            <w:pPr>
              <w:rPr>
                <w:rFonts w:cstheme="minorHAnsi"/>
                <w:b/>
                <w:sz w:val="22"/>
                <w:szCs w:val="22"/>
              </w:rPr>
            </w:pPr>
            <w:r w:rsidRPr="00877F46">
              <w:rPr>
                <w:rFonts w:cstheme="minorHAnsi"/>
                <w:b/>
                <w:sz w:val="22"/>
                <w:szCs w:val="22"/>
              </w:rPr>
              <w:t>47</w:t>
            </w:r>
          </w:p>
        </w:tc>
        <w:tc>
          <w:tcPr>
            <w:tcW w:w="4695" w:type="pct"/>
            <w:hideMark/>
          </w:tcPr>
          <w:p w14:paraId="2DC35D01" w14:textId="2CE8321B"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Environmental management plan</w:t>
            </w:r>
          </w:p>
        </w:tc>
      </w:tr>
      <w:tr w:rsidR="00A571C5" w:rsidRPr="00877F46" w14:paraId="5A7B4551" w14:textId="77777777" w:rsidTr="0009360E">
        <w:tblPrEx>
          <w:tblBorders>
            <w:right w:val="single" w:sz="4" w:space="0" w:color="auto"/>
          </w:tblBorders>
        </w:tblPrEx>
        <w:trPr>
          <w:trHeight w:val="70"/>
        </w:trPr>
        <w:tc>
          <w:tcPr>
            <w:tcW w:w="0" w:type="auto"/>
            <w:vMerge/>
            <w:hideMark/>
          </w:tcPr>
          <w:p w14:paraId="6A02DFC0" w14:textId="77777777" w:rsidR="0009360E" w:rsidRPr="00877F46" w:rsidRDefault="0009360E" w:rsidP="00A571C5">
            <w:pPr>
              <w:rPr>
                <w:rFonts w:cstheme="minorHAnsi"/>
                <w:b/>
                <w:sz w:val="22"/>
                <w:szCs w:val="22"/>
              </w:rPr>
            </w:pPr>
          </w:p>
        </w:tc>
        <w:tc>
          <w:tcPr>
            <w:tcW w:w="4695" w:type="pct"/>
          </w:tcPr>
          <w:p w14:paraId="2F9D74A0"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An Environmental Management Plan must be prepared for the project to the satisfaction of Council. This plan must:</w:t>
            </w:r>
          </w:p>
          <w:p w14:paraId="468FDF9D" w14:textId="77777777" w:rsidR="0009360E" w:rsidRPr="00877F46" w:rsidRDefault="0009360E" w:rsidP="00080D73">
            <w:pPr>
              <w:pStyle w:val="ListNumber2"/>
              <w:numPr>
                <w:ilvl w:val="1"/>
                <w:numId w:val="19"/>
              </w:numPr>
              <w:spacing w:before="0" w:after="0"/>
              <w:rPr>
                <w:rFonts w:cstheme="minorHAnsi"/>
                <w:sz w:val="22"/>
              </w:rPr>
            </w:pPr>
            <w:r w:rsidRPr="00877F46">
              <w:rPr>
                <w:rFonts w:cstheme="minorHAnsi"/>
                <w:sz w:val="22"/>
              </w:rPr>
              <w:t>provide the strategic framework for environmental management of the project;</w:t>
            </w:r>
          </w:p>
          <w:p w14:paraId="18825A70"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lastRenderedPageBreak/>
              <w:t>identify the statutory approvals that apply to the project;</w:t>
            </w:r>
          </w:p>
          <w:p w14:paraId="5BD42A57"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set out the role, responsibility, authority and accountability of all key personnel involved in the environmental management of the project;</w:t>
            </w:r>
          </w:p>
          <w:p w14:paraId="75693986"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set out the procedures to be implemented to:</w:t>
            </w:r>
          </w:p>
          <w:p w14:paraId="60D0B56D"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keep the local community and relevant agencies informed about the operation and environmental performance of the project;</w:t>
            </w:r>
          </w:p>
          <w:p w14:paraId="41CCF83B"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receive record, handle and respond to complaints;</w:t>
            </w:r>
          </w:p>
          <w:p w14:paraId="6F5BBCE8"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resolve any disputes that may arise during the course of the project;</w:t>
            </w:r>
          </w:p>
          <w:p w14:paraId="2D6B0971"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respond to any non-compliance and any incident; and</w:t>
            </w:r>
          </w:p>
          <w:p w14:paraId="7E5602F2"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respond to emergencies.</w:t>
            </w:r>
          </w:p>
          <w:p w14:paraId="44BC0862"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a protocol for periodic review of the plan</w:t>
            </w:r>
          </w:p>
          <w:p w14:paraId="7C9A64D9"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include plans for the management and monitoring to ensure the operations comply with the relevant criteria and conditions of this approval for the following:</w:t>
            </w:r>
          </w:p>
          <w:p w14:paraId="4A1BE373"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Noise</w:t>
            </w:r>
          </w:p>
          <w:p w14:paraId="2AF18E1E"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Blasting</w:t>
            </w:r>
          </w:p>
          <w:p w14:paraId="0FE5D87D"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Air quality</w:t>
            </w:r>
          </w:p>
          <w:p w14:paraId="7FAEE0BD"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Surface water and Groundwater</w:t>
            </w:r>
          </w:p>
          <w:p w14:paraId="72F0AEBD"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Traffic</w:t>
            </w:r>
          </w:p>
          <w:p w14:paraId="166C8113"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Aboriginal cultural heritage</w:t>
            </w:r>
          </w:p>
          <w:p w14:paraId="5BA0657B"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Biodiversity</w:t>
            </w:r>
          </w:p>
          <w:p w14:paraId="336206A3" w14:textId="77777777" w:rsidR="0009360E" w:rsidRPr="00877F46" w:rsidRDefault="0009360E" w:rsidP="00080D73">
            <w:pPr>
              <w:pStyle w:val="ListNumber3"/>
              <w:numPr>
                <w:ilvl w:val="2"/>
                <w:numId w:val="6"/>
              </w:numPr>
              <w:spacing w:before="0" w:after="0"/>
              <w:rPr>
                <w:rFonts w:cstheme="minorHAnsi"/>
                <w:sz w:val="22"/>
              </w:rPr>
            </w:pPr>
            <w:r w:rsidRPr="00877F46">
              <w:rPr>
                <w:rFonts w:cstheme="minorHAnsi"/>
                <w:sz w:val="22"/>
              </w:rPr>
              <w:t>Bushfire</w:t>
            </w:r>
          </w:p>
          <w:p w14:paraId="65892C74" w14:textId="38D87CBB"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a summary of all the monitoring to be carried out under the conditions of this approval.</w:t>
            </w:r>
          </w:p>
        </w:tc>
      </w:tr>
      <w:tr w:rsidR="00A571C5" w:rsidRPr="00877F46" w14:paraId="3328BF4C" w14:textId="77777777" w:rsidTr="0009360E">
        <w:tblPrEx>
          <w:tblBorders>
            <w:right w:val="single" w:sz="4" w:space="0" w:color="auto"/>
          </w:tblBorders>
        </w:tblPrEx>
        <w:trPr>
          <w:trHeight w:val="135"/>
        </w:trPr>
        <w:tc>
          <w:tcPr>
            <w:tcW w:w="0" w:type="auto"/>
            <w:vMerge/>
            <w:hideMark/>
          </w:tcPr>
          <w:p w14:paraId="461F12D6" w14:textId="77777777" w:rsidR="0009360E" w:rsidRPr="00877F46" w:rsidRDefault="0009360E" w:rsidP="00A571C5">
            <w:pPr>
              <w:rPr>
                <w:rFonts w:cstheme="minorHAnsi"/>
                <w:b/>
                <w:sz w:val="22"/>
                <w:szCs w:val="22"/>
              </w:rPr>
            </w:pPr>
          </w:p>
        </w:tc>
        <w:tc>
          <w:tcPr>
            <w:tcW w:w="4695" w:type="pct"/>
            <w:hideMark/>
          </w:tcPr>
          <w:p w14:paraId="3122707D"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1CBA28BE" w14:textId="6435EE18" w:rsidR="0009360E" w:rsidRPr="00877F46" w:rsidRDefault="0009360E" w:rsidP="00A571C5">
            <w:pPr>
              <w:pStyle w:val="ListNumber0"/>
              <w:numPr>
                <w:ilvl w:val="0"/>
                <w:numId w:val="0"/>
              </w:numPr>
              <w:spacing w:before="0" w:after="0"/>
              <w:rPr>
                <w:rFonts w:cstheme="minorHAnsi"/>
                <w:sz w:val="22"/>
                <w:lang w:val="en-US"/>
              </w:rPr>
            </w:pPr>
            <w:r w:rsidRPr="00877F46">
              <w:rPr>
                <w:rFonts w:cstheme="minorHAnsi"/>
                <w:sz w:val="22"/>
                <w:lang w:val="en-US"/>
              </w:rPr>
              <w:t xml:space="preserve">To ensure management details and mitigation measures are documented and adopted for the project.  </w:t>
            </w:r>
          </w:p>
          <w:p w14:paraId="11422F99" w14:textId="77777777" w:rsidR="0009360E" w:rsidRPr="00877F46" w:rsidRDefault="0009360E" w:rsidP="00A571C5">
            <w:pPr>
              <w:rPr>
                <w:rFonts w:eastAsia="Times New Roman" w:cstheme="minorHAnsi"/>
                <w:sz w:val="22"/>
                <w:szCs w:val="22"/>
              </w:rPr>
            </w:pPr>
          </w:p>
        </w:tc>
      </w:tr>
      <w:tr w:rsidR="00A571C5" w:rsidRPr="00877F46" w14:paraId="2DB8764F" w14:textId="77777777" w:rsidTr="0009360E">
        <w:tblPrEx>
          <w:tblBorders>
            <w:right w:val="single" w:sz="4" w:space="0" w:color="auto"/>
          </w:tblBorders>
        </w:tblPrEx>
        <w:trPr>
          <w:trHeight w:val="135"/>
        </w:trPr>
        <w:tc>
          <w:tcPr>
            <w:tcW w:w="305" w:type="pct"/>
            <w:vMerge w:val="restart"/>
            <w:hideMark/>
          </w:tcPr>
          <w:p w14:paraId="3D3FA1B9" w14:textId="30C1AC00" w:rsidR="0009360E" w:rsidRPr="00877F46" w:rsidRDefault="00080D73" w:rsidP="00A571C5">
            <w:pPr>
              <w:rPr>
                <w:rFonts w:cstheme="minorHAnsi"/>
                <w:b/>
                <w:sz w:val="22"/>
                <w:szCs w:val="22"/>
              </w:rPr>
            </w:pPr>
            <w:r w:rsidRPr="00877F46">
              <w:rPr>
                <w:rFonts w:cstheme="minorHAnsi"/>
                <w:b/>
                <w:sz w:val="22"/>
                <w:szCs w:val="22"/>
              </w:rPr>
              <w:t>48</w:t>
            </w:r>
          </w:p>
        </w:tc>
        <w:tc>
          <w:tcPr>
            <w:tcW w:w="4695" w:type="pct"/>
            <w:hideMark/>
          </w:tcPr>
          <w:p w14:paraId="4D2C0B40" w14:textId="15A730B7"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Drivers Code of Conduct</w:t>
            </w:r>
          </w:p>
        </w:tc>
      </w:tr>
      <w:tr w:rsidR="00A571C5" w:rsidRPr="00877F46" w14:paraId="0586E61B" w14:textId="77777777" w:rsidTr="0009360E">
        <w:tblPrEx>
          <w:tblBorders>
            <w:right w:val="single" w:sz="4" w:space="0" w:color="auto"/>
          </w:tblBorders>
        </w:tblPrEx>
        <w:trPr>
          <w:trHeight w:val="70"/>
        </w:trPr>
        <w:tc>
          <w:tcPr>
            <w:tcW w:w="0" w:type="auto"/>
            <w:vMerge/>
            <w:hideMark/>
          </w:tcPr>
          <w:p w14:paraId="189F894C" w14:textId="77777777" w:rsidR="0009360E" w:rsidRPr="00877F46" w:rsidRDefault="0009360E" w:rsidP="00A571C5">
            <w:pPr>
              <w:rPr>
                <w:rFonts w:cstheme="minorHAnsi"/>
                <w:b/>
                <w:sz w:val="22"/>
                <w:szCs w:val="22"/>
              </w:rPr>
            </w:pPr>
          </w:p>
        </w:tc>
        <w:tc>
          <w:tcPr>
            <w:tcW w:w="4695" w:type="pct"/>
          </w:tcPr>
          <w:p w14:paraId="7B30CEF3"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A Drivers’ Code of Conduct must be prepared to the satisfaction of Council and TfNSW that includes:</w:t>
            </w:r>
          </w:p>
          <w:p w14:paraId="1A8032FF" w14:textId="77777777" w:rsidR="0009360E" w:rsidRPr="00877F46" w:rsidRDefault="0009360E" w:rsidP="00080D73">
            <w:pPr>
              <w:pStyle w:val="ListNumber2"/>
              <w:numPr>
                <w:ilvl w:val="1"/>
                <w:numId w:val="20"/>
              </w:numPr>
              <w:spacing w:before="0" w:after="0"/>
              <w:rPr>
                <w:rFonts w:cstheme="minorHAnsi"/>
                <w:sz w:val="22"/>
              </w:rPr>
            </w:pPr>
            <w:r w:rsidRPr="00877F46">
              <w:rPr>
                <w:rFonts w:cstheme="minorHAnsi"/>
                <w:sz w:val="22"/>
              </w:rPr>
              <w:t xml:space="preserve">toolbox meetings to facilitate continuous improvement initiatives and incident awareness; </w:t>
            </w:r>
          </w:p>
          <w:p w14:paraId="433117B6"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drivers to adhere to posted speed limits or other required travelling speeds;</w:t>
            </w:r>
          </w:p>
          <w:p w14:paraId="4D676800"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haul route restrictions under this development consent and the National Heavy Vehicle Regulator scheme for the classes of trucks being used, including the Narromine town centre bypass; </w:t>
            </w:r>
          </w:p>
          <w:p w14:paraId="130D9B66"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drivers implement safe and quiet driving practices; </w:t>
            </w:r>
          </w:p>
          <w:p w14:paraId="0C0F51E7"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measures to discourage operating heavy machinery including trucks while under the influence of alcohol and/or drugs; </w:t>
            </w:r>
          </w:p>
          <w:p w14:paraId="42C5C716"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safety measures at the level rail crossing;</w:t>
            </w:r>
          </w:p>
          <w:p w14:paraId="38736B5D"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truckloads are to be covered at all times when being transported, to minimise dust and loss of material onto roads which may form a traffic hazard; </w:t>
            </w:r>
          </w:p>
          <w:p w14:paraId="3EEA967E"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lastRenderedPageBreak/>
              <w:t>measures to manage haulage movements during school bus pick up / drop off times (both on rural roads and through towns) to minimise potential interactions between haulage vehicles and buses or children, and</w:t>
            </w:r>
          </w:p>
          <w:p w14:paraId="5B0C64E1" w14:textId="08206A98"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the measures to be put in place to ensure compliance with the Drivers’ Code of Conduct.</w:t>
            </w:r>
          </w:p>
        </w:tc>
      </w:tr>
      <w:tr w:rsidR="00A571C5" w:rsidRPr="00877F46" w14:paraId="74BA2C2E" w14:textId="77777777" w:rsidTr="00A623EB">
        <w:tblPrEx>
          <w:tblBorders>
            <w:right w:val="single" w:sz="4" w:space="0" w:color="auto"/>
          </w:tblBorders>
        </w:tblPrEx>
        <w:trPr>
          <w:trHeight w:val="135"/>
        </w:trPr>
        <w:tc>
          <w:tcPr>
            <w:tcW w:w="0" w:type="auto"/>
            <w:vMerge/>
            <w:hideMark/>
          </w:tcPr>
          <w:p w14:paraId="23364F89" w14:textId="77777777" w:rsidR="0009360E" w:rsidRPr="00877F46" w:rsidRDefault="0009360E" w:rsidP="00A571C5">
            <w:pPr>
              <w:rPr>
                <w:rFonts w:cstheme="minorHAnsi"/>
                <w:b/>
                <w:sz w:val="22"/>
                <w:szCs w:val="22"/>
              </w:rPr>
            </w:pPr>
          </w:p>
        </w:tc>
        <w:tc>
          <w:tcPr>
            <w:tcW w:w="4695" w:type="pct"/>
            <w:shd w:val="clear" w:color="auto" w:fill="auto"/>
            <w:hideMark/>
          </w:tcPr>
          <w:p w14:paraId="7595F74F"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153D88EA" w14:textId="3EC5A299" w:rsidR="0009360E" w:rsidRPr="00877F46" w:rsidRDefault="00154AF6" w:rsidP="00154AF6">
            <w:pPr>
              <w:pStyle w:val="ListNumber0"/>
              <w:numPr>
                <w:ilvl w:val="0"/>
                <w:numId w:val="0"/>
              </w:numPr>
              <w:spacing w:before="0" w:after="0"/>
              <w:rPr>
                <w:rFonts w:eastAsia="Times New Roman" w:cstheme="minorHAnsi"/>
                <w:sz w:val="22"/>
              </w:rPr>
            </w:pPr>
            <w:r w:rsidRPr="00154AF6">
              <w:rPr>
                <w:rFonts w:cstheme="minorHAnsi"/>
                <w:sz w:val="22"/>
              </w:rPr>
              <w:t>To ensure truck drivers are aware of their obligations in relation to the development.</w:t>
            </w:r>
            <w:r w:rsidRPr="00915521">
              <w:rPr>
                <w:rFonts w:cs="Century Gothic"/>
                <w:lang w:val="en-US"/>
              </w:rPr>
              <w:t xml:space="preserve">  </w:t>
            </w:r>
          </w:p>
        </w:tc>
      </w:tr>
      <w:tr w:rsidR="00A571C5" w:rsidRPr="00877F46" w14:paraId="7D9978F3" w14:textId="77777777" w:rsidTr="0009360E">
        <w:tblPrEx>
          <w:tblBorders>
            <w:right w:val="single" w:sz="4" w:space="0" w:color="auto"/>
          </w:tblBorders>
        </w:tblPrEx>
        <w:trPr>
          <w:trHeight w:val="135"/>
        </w:trPr>
        <w:tc>
          <w:tcPr>
            <w:tcW w:w="305" w:type="pct"/>
            <w:vMerge w:val="restart"/>
            <w:hideMark/>
          </w:tcPr>
          <w:p w14:paraId="253DE33D" w14:textId="6D28A126" w:rsidR="0009360E" w:rsidRPr="00877F46" w:rsidRDefault="00080D73" w:rsidP="00A571C5">
            <w:pPr>
              <w:rPr>
                <w:rFonts w:cstheme="minorHAnsi"/>
                <w:b/>
                <w:sz w:val="22"/>
                <w:szCs w:val="22"/>
              </w:rPr>
            </w:pPr>
            <w:r w:rsidRPr="00877F46">
              <w:rPr>
                <w:rFonts w:cstheme="minorHAnsi"/>
                <w:b/>
                <w:sz w:val="22"/>
                <w:szCs w:val="22"/>
              </w:rPr>
              <w:t>49</w:t>
            </w:r>
          </w:p>
        </w:tc>
        <w:tc>
          <w:tcPr>
            <w:tcW w:w="4695" w:type="pct"/>
            <w:hideMark/>
          </w:tcPr>
          <w:p w14:paraId="52435ED2" w14:textId="62D71125"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Rehabilitation and Closure Plan</w:t>
            </w:r>
          </w:p>
        </w:tc>
      </w:tr>
      <w:tr w:rsidR="00A571C5" w:rsidRPr="00877F46" w14:paraId="4DC45397" w14:textId="77777777" w:rsidTr="0009360E">
        <w:tblPrEx>
          <w:tblBorders>
            <w:right w:val="single" w:sz="4" w:space="0" w:color="auto"/>
          </w:tblBorders>
        </w:tblPrEx>
        <w:trPr>
          <w:trHeight w:val="70"/>
        </w:trPr>
        <w:tc>
          <w:tcPr>
            <w:tcW w:w="0" w:type="auto"/>
            <w:vMerge/>
            <w:hideMark/>
          </w:tcPr>
          <w:p w14:paraId="03C1FA3E" w14:textId="77777777" w:rsidR="0009360E" w:rsidRPr="00877F46" w:rsidRDefault="0009360E" w:rsidP="00A571C5">
            <w:pPr>
              <w:rPr>
                <w:rFonts w:cstheme="minorHAnsi"/>
                <w:b/>
                <w:sz w:val="22"/>
                <w:szCs w:val="22"/>
              </w:rPr>
            </w:pPr>
          </w:p>
        </w:tc>
        <w:tc>
          <w:tcPr>
            <w:tcW w:w="4695" w:type="pct"/>
          </w:tcPr>
          <w:p w14:paraId="20EEFEF8" w14:textId="77777777" w:rsidR="0009360E" w:rsidRPr="00877F46" w:rsidRDefault="0009360E" w:rsidP="00A571C5">
            <w:pPr>
              <w:pStyle w:val="ListNumber0"/>
              <w:numPr>
                <w:ilvl w:val="0"/>
                <w:numId w:val="0"/>
              </w:numPr>
              <w:spacing w:before="0" w:after="0"/>
              <w:rPr>
                <w:rFonts w:cstheme="minorHAnsi"/>
                <w:sz w:val="22"/>
              </w:rPr>
            </w:pPr>
            <w:r w:rsidRPr="00877F46">
              <w:rPr>
                <w:rFonts w:cstheme="minorHAnsi"/>
                <w:sz w:val="22"/>
              </w:rPr>
              <w:t>A Rehabilitation and Closure Plan must be prepared for the project to the satisfaction of Council. This plan must:</w:t>
            </w:r>
          </w:p>
          <w:p w14:paraId="0BB837BB" w14:textId="77777777" w:rsidR="0009360E" w:rsidRPr="00877F46" w:rsidRDefault="0009360E" w:rsidP="00080D73">
            <w:pPr>
              <w:pStyle w:val="ListNumber2"/>
              <w:numPr>
                <w:ilvl w:val="1"/>
                <w:numId w:val="21"/>
              </w:numPr>
              <w:spacing w:before="0" w:after="0"/>
              <w:rPr>
                <w:rFonts w:cstheme="minorHAnsi"/>
                <w:sz w:val="22"/>
              </w:rPr>
            </w:pPr>
            <w:r w:rsidRPr="00877F46">
              <w:rPr>
                <w:rFonts w:cstheme="minorHAnsi"/>
                <w:sz w:val="22"/>
              </w:rPr>
              <w:t>outline the final land use and landform options considered, and justification of the preferred option;</w:t>
            </w:r>
          </w:p>
          <w:p w14:paraId="353EA6EC"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detail any rehabilitation methods to be implemented for both planned and unplanned closure of the site, including the testing of imported material to confirm it is suitable for rehabilitation;</w:t>
            </w:r>
          </w:p>
          <w:p w14:paraId="3F968918"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suitable completion criteria;</w:t>
            </w:r>
          </w:p>
          <w:p w14:paraId="0D164400"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a risk assessment to demonstrate that post-closure risks associated with the proposed final landform and land use are acceptable; and</w:t>
            </w:r>
          </w:p>
          <w:p w14:paraId="2A3B6528"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an estimate of the closure costs prepared in accordance with the current industry recognised guidelines.  This estimate is to be updated annually.  </w:t>
            </w:r>
          </w:p>
          <w:p w14:paraId="51CE77C8" w14:textId="77777777" w:rsidR="00656DE8" w:rsidRPr="00877F46" w:rsidRDefault="00656DE8" w:rsidP="00A571C5">
            <w:pPr>
              <w:pStyle w:val="BodyText"/>
              <w:rPr>
                <w:rFonts w:asciiTheme="minorHAnsi" w:hAnsiTheme="minorHAnsi" w:cstheme="minorHAnsi"/>
                <w:szCs w:val="22"/>
                <w:lang w:eastAsia="en-AU"/>
              </w:rPr>
            </w:pPr>
          </w:p>
          <w:p w14:paraId="6383AE58" w14:textId="78D61E33" w:rsidR="0009360E" w:rsidRPr="00877F46" w:rsidRDefault="0009360E" w:rsidP="00656DE8">
            <w:pPr>
              <w:pStyle w:val="BodyText"/>
              <w:rPr>
                <w:rFonts w:asciiTheme="minorHAnsi" w:hAnsiTheme="minorHAnsi" w:cstheme="minorHAnsi"/>
                <w:szCs w:val="22"/>
                <w:lang w:eastAsia="en-AU"/>
              </w:rPr>
            </w:pPr>
            <w:r w:rsidRPr="00877F46">
              <w:rPr>
                <w:rFonts w:asciiTheme="minorHAnsi" w:hAnsiTheme="minorHAnsi" w:cstheme="minorHAnsi"/>
                <w:szCs w:val="22"/>
                <w:lang w:eastAsia="en-AU"/>
              </w:rPr>
              <w:t>The rehabilitation and closure plan must be prepared in accordance with any applicable legislation and the principles of the Strategic Framework for Mine Closure produced by the Australian and New Zealand Minerals and Energy Council and Minerals Council of Australia (ANZMEC, 2000).</w:t>
            </w:r>
          </w:p>
        </w:tc>
      </w:tr>
      <w:tr w:rsidR="00A571C5" w:rsidRPr="00877F46" w14:paraId="3279A8FB" w14:textId="77777777" w:rsidTr="0009360E">
        <w:tblPrEx>
          <w:tblBorders>
            <w:right w:val="single" w:sz="4" w:space="0" w:color="auto"/>
          </w:tblBorders>
        </w:tblPrEx>
        <w:trPr>
          <w:trHeight w:val="135"/>
        </w:trPr>
        <w:tc>
          <w:tcPr>
            <w:tcW w:w="0" w:type="auto"/>
            <w:vMerge/>
            <w:hideMark/>
          </w:tcPr>
          <w:p w14:paraId="7FC797BA" w14:textId="77777777" w:rsidR="0009360E" w:rsidRPr="00877F46" w:rsidRDefault="0009360E" w:rsidP="00A571C5">
            <w:pPr>
              <w:rPr>
                <w:rFonts w:cstheme="minorHAnsi"/>
                <w:b/>
                <w:sz w:val="22"/>
                <w:szCs w:val="22"/>
              </w:rPr>
            </w:pPr>
          </w:p>
        </w:tc>
        <w:tc>
          <w:tcPr>
            <w:tcW w:w="4695" w:type="pct"/>
            <w:hideMark/>
          </w:tcPr>
          <w:p w14:paraId="2714AC8A"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1C870041" w14:textId="77777777" w:rsidR="0009360E" w:rsidRPr="00877F46" w:rsidRDefault="0009360E" w:rsidP="00A571C5">
            <w:pPr>
              <w:pStyle w:val="BodyText"/>
              <w:rPr>
                <w:rFonts w:asciiTheme="minorHAnsi" w:hAnsiTheme="minorHAnsi" w:cstheme="minorHAnsi"/>
                <w:szCs w:val="22"/>
                <w:lang w:eastAsia="en-AU"/>
              </w:rPr>
            </w:pPr>
            <w:r w:rsidRPr="00877F46">
              <w:rPr>
                <w:rFonts w:asciiTheme="minorHAnsi" w:hAnsiTheme="minorHAnsi" w:cstheme="minorHAnsi"/>
                <w:szCs w:val="22"/>
                <w:lang w:eastAsia="en-AU"/>
              </w:rPr>
              <w:t xml:space="preserve">To ensure Narromine Shire Council does not incur a financial liability as a result of quarry operations.  </w:t>
            </w:r>
            <w:r w:rsidRPr="00877F46">
              <w:rPr>
                <w:rFonts w:asciiTheme="minorHAnsi" w:hAnsiTheme="minorHAnsi" w:cstheme="minorHAnsi"/>
                <w:szCs w:val="22"/>
                <w:lang w:val="en-US"/>
              </w:rPr>
              <w:t xml:space="preserve">To ensure rehabilitation management measures and end of life procedures are documented and adopted for the project.  </w:t>
            </w:r>
          </w:p>
          <w:p w14:paraId="611FD04D" w14:textId="77777777" w:rsidR="0009360E" w:rsidRPr="00877F46" w:rsidRDefault="0009360E" w:rsidP="00A571C5">
            <w:pPr>
              <w:rPr>
                <w:rFonts w:cstheme="minorHAnsi"/>
                <w:sz w:val="22"/>
                <w:szCs w:val="22"/>
              </w:rPr>
            </w:pPr>
          </w:p>
          <w:p w14:paraId="5F2BE83F" w14:textId="77777777" w:rsidR="0009360E" w:rsidRPr="00877F46" w:rsidRDefault="0009360E" w:rsidP="00A571C5">
            <w:pPr>
              <w:rPr>
                <w:rFonts w:eastAsia="Times New Roman" w:cstheme="minorHAnsi"/>
                <w:sz w:val="22"/>
                <w:szCs w:val="22"/>
              </w:rPr>
            </w:pPr>
          </w:p>
        </w:tc>
      </w:tr>
    </w:tbl>
    <w:p w14:paraId="2689406F" w14:textId="77777777" w:rsidR="005D5B95" w:rsidRPr="00877F46" w:rsidRDefault="005D5B95" w:rsidP="00A571C5">
      <w:pPr>
        <w:rPr>
          <w:rFonts w:asciiTheme="minorHAnsi" w:hAnsiTheme="minorHAnsi" w:cstheme="minorHAnsi"/>
          <w:b/>
          <w:sz w:val="22"/>
          <w:szCs w:val="22"/>
          <w:lang w:val="en-US"/>
        </w:rPr>
      </w:pPr>
    </w:p>
    <w:p w14:paraId="180F74C4" w14:textId="10EE9CA0" w:rsidR="000B1EBF" w:rsidRPr="00877F46" w:rsidRDefault="000B1EBF" w:rsidP="00A571C5">
      <w:pPr>
        <w:rPr>
          <w:rFonts w:asciiTheme="minorHAnsi" w:hAnsiTheme="minorHAnsi" w:cstheme="minorHAnsi"/>
          <w:b/>
          <w:bCs/>
          <w:sz w:val="22"/>
          <w:szCs w:val="22"/>
        </w:rPr>
      </w:pPr>
      <w:r w:rsidRPr="00877F46">
        <w:rPr>
          <w:rFonts w:asciiTheme="minorHAnsi" w:hAnsiTheme="minorHAnsi" w:cstheme="minorHAnsi"/>
          <w:b/>
          <w:bCs/>
          <w:sz w:val="22"/>
          <w:szCs w:val="22"/>
        </w:rPr>
        <w:br w:type="page"/>
      </w:r>
    </w:p>
    <w:p w14:paraId="2CFB6DAF" w14:textId="44AB97F5" w:rsidR="00132E8F" w:rsidRPr="00877F46" w:rsidRDefault="000B1EBF" w:rsidP="00A571C5">
      <w:pPr>
        <w:jc w:val="center"/>
        <w:rPr>
          <w:rFonts w:asciiTheme="minorHAnsi" w:hAnsiTheme="minorHAnsi" w:cstheme="minorHAnsi"/>
          <w:b/>
          <w:bCs/>
          <w:sz w:val="32"/>
          <w:szCs w:val="32"/>
        </w:rPr>
      </w:pPr>
      <w:r w:rsidRPr="00877F46">
        <w:rPr>
          <w:rFonts w:asciiTheme="minorHAnsi" w:hAnsiTheme="minorHAnsi" w:cstheme="minorHAnsi"/>
          <w:b/>
          <w:sz w:val="32"/>
          <w:szCs w:val="32"/>
        </w:rPr>
        <w:lastRenderedPageBreak/>
        <w:t>OPERATIONAL REQUIREMENTS</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A571C5" w:rsidRPr="00877F46" w14:paraId="724991C6" w14:textId="77777777" w:rsidTr="0009360E">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26CF1AF3" w14:textId="77777777" w:rsidR="000B1EBF" w:rsidRPr="00877F46" w:rsidRDefault="000B1EBF" w:rsidP="00A571C5">
            <w:pPr>
              <w:jc w:val="center"/>
              <w:rPr>
                <w:rFonts w:cstheme="minorHAnsi"/>
                <w:b/>
                <w:sz w:val="22"/>
                <w:szCs w:val="22"/>
              </w:rPr>
            </w:pPr>
            <w:r w:rsidRPr="00877F46">
              <w:rPr>
                <w:rFonts w:cstheme="minorHAnsi"/>
                <w:sz w:val="22"/>
                <w:szCs w:val="22"/>
              </w:rPr>
              <w:t>Condition</w:t>
            </w:r>
          </w:p>
        </w:tc>
      </w:tr>
      <w:tr w:rsidR="00A571C5" w:rsidRPr="00877F46" w14:paraId="6B0E27B6"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0B6A4D4C" w14:textId="0791ADB9" w:rsidR="000B1EBF" w:rsidRPr="00877F46" w:rsidRDefault="00080D73" w:rsidP="00A571C5">
            <w:pPr>
              <w:rPr>
                <w:rFonts w:cstheme="minorHAnsi"/>
                <w:b/>
                <w:sz w:val="22"/>
                <w:szCs w:val="22"/>
              </w:rPr>
            </w:pPr>
            <w:r w:rsidRPr="00877F46">
              <w:rPr>
                <w:rFonts w:cstheme="minorHAnsi"/>
                <w:b/>
                <w:sz w:val="22"/>
                <w:szCs w:val="22"/>
              </w:rPr>
              <w:t>50</w:t>
            </w:r>
          </w:p>
        </w:tc>
        <w:tc>
          <w:tcPr>
            <w:tcW w:w="4695" w:type="pct"/>
            <w:tcBorders>
              <w:top w:val="single" w:sz="4" w:space="0" w:color="auto"/>
              <w:left w:val="single" w:sz="4" w:space="0" w:color="auto"/>
              <w:bottom w:val="single" w:sz="4" w:space="0" w:color="auto"/>
              <w:right w:val="single" w:sz="4" w:space="0" w:color="auto"/>
            </w:tcBorders>
            <w:hideMark/>
          </w:tcPr>
          <w:p w14:paraId="08241389" w14:textId="6FB9A263"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Environmental Management Plans</w:t>
            </w:r>
          </w:p>
        </w:tc>
      </w:tr>
      <w:tr w:rsidR="00A571C5" w:rsidRPr="00877F46" w14:paraId="582970F5" w14:textId="77777777" w:rsidTr="0009360E">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1916731F"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3B06EB5" w14:textId="77777777" w:rsidR="00656DE8"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 xml:space="preserve">The Environmental Management Plans and adopted measures must be implemented for all </w:t>
            </w:r>
          </w:p>
          <w:p w14:paraId="57F25CD6" w14:textId="470AC83C" w:rsidR="0009360E"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 xml:space="preserve">phases of the Project.  </w:t>
            </w:r>
          </w:p>
          <w:p w14:paraId="07E06812" w14:textId="77777777" w:rsidR="0009360E" w:rsidRPr="00877F46" w:rsidRDefault="0009360E" w:rsidP="00080D73">
            <w:pPr>
              <w:pStyle w:val="ListNumber2"/>
              <w:numPr>
                <w:ilvl w:val="1"/>
                <w:numId w:val="22"/>
              </w:numPr>
              <w:spacing w:before="0" w:after="0"/>
              <w:rPr>
                <w:rFonts w:cstheme="minorHAnsi"/>
                <w:sz w:val="22"/>
              </w:rPr>
            </w:pPr>
            <w:r w:rsidRPr="00877F46">
              <w:rPr>
                <w:rFonts w:cstheme="minorHAnsi"/>
                <w:sz w:val="22"/>
              </w:rPr>
              <w:t xml:space="preserve">The Environmental Management Plans are to be available at the site office at all times.  </w:t>
            </w:r>
          </w:p>
          <w:p w14:paraId="47052459"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The Environmental Management Plans required by this consent may be combined/consolidated where practical for improved implementation. </w:t>
            </w:r>
          </w:p>
          <w:p w14:paraId="16E7DD82" w14:textId="47774A28" w:rsidR="000B1EBF"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Environmental Management Plans are to be updated with changes to legislation, approval conditions and review processes to ensure management and mitigation measures are kept up to date.  </w:t>
            </w:r>
          </w:p>
        </w:tc>
      </w:tr>
      <w:tr w:rsidR="00A571C5" w:rsidRPr="00877F46" w14:paraId="254CBD71" w14:textId="77777777" w:rsidTr="0009360E">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48DF51B4"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A4E330B"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2111F87F" w14:textId="4664B3C7" w:rsidR="0009360E" w:rsidRPr="00877F46" w:rsidRDefault="0009360E" w:rsidP="00656DE8">
            <w:pPr>
              <w:pStyle w:val="ListNumber0"/>
              <w:numPr>
                <w:ilvl w:val="0"/>
                <w:numId w:val="0"/>
              </w:numPr>
              <w:spacing w:before="0" w:after="0"/>
              <w:rPr>
                <w:rFonts w:cstheme="minorHAnsi"/>
                <w:sz w:val="22"/>
              </w:rPr>
            </w:pPr>
            <w:r w:rsidRPr="00877F46">
              <w:rPr>
                <w:rFonts w:cstheme="minorHAnsi"/>
                <w:sz w:val="22"/>
              </w:rPr>
              <w:t>To ensure adopted site management measures are implemented at all times.</w:t>
            </w:r>
          </w:p>
          <w:p w14:paraId="6508FFDD" w14:textId="77777777" w:rsidR="000B1EBF" w:rsidRPr="00877F46" w:rsidRDefault="000B1EBF" w:rsidP="00A571C5">
            <w:pPr>
              <w:rPr>
                <w:rFonts w:eastAsia="Times New Roman" w:cstheme="minorHAnsi"/>
                <w:sz w:val="22"/>
                <w:szCs w:val="22"/>
              </w:rPr>
            </w:pPr>
          </w:p>
        </w:tc>
      </w:tr>
      <w:tr w:rsidR="00A571C5" w:rsidRPr="00877F46" w14:paraId="3DE6C4C8"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BC4C018" w14:textId="0CEC1A3D" w:rsidR="000B1EBF" w:rsidRPr="00877F46" w:rsidRDefault="00080D73" w:rsidP="00A571C5">
            <w:pPr>
              <w:rPr>
                <w:rFonts w:cstheme="minorHAnsi"/>
                <w:b/>
                <w:sz w:val="22"/>
                <w:szCs w:val="22"/>
              </w:rPr>
            </w:pPr>
            <w:r w:rsidRPr="00877F46">
              <w:rPr>
                <w:rFonts w:cstheme="minorHAnsi"/>
                <w:b/>
                <w:sz w:val="22"/>
                <w:szCs w:val="22"/>
              </w:rPr>
              <w:t>51</w:t>
            </w:r>
          </w:p>
        </w:tc>
        <w:tc>
          <w:tcPr>
            <w:tcW w:w="4695" w:type="pct"/>
            <w:tcBorders>
              <w:top w:val="single" w:sz="4" w:space="0" w:color="auto"/>
              <w:left w:val="single" w:sz="4" w:space="0" w:color="auto"/>
              <w:bottom w:val="single" w:sz="4" w:space="0" w:color="auto"/>
              <w:right w:val="single" w:sz="4" w:space="0" w:color="auto"/>
            </w:tcBorders>
            <w:hideMark/>
          </w:tcPr>
          <w:p w14:paraId="360A22D3" w14:textId="3F97AA06"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Environment Protection Licence</w:t>
            </w:r>
          </w:p>
        </w:tc>
      </w:tr>
      <w:tr w:rsidR="00A571C5" w:rsidRPr="00877F46" w14:paraId="2A3CE50A"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7F51C"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1579F1BF" w14:textId="77777777" w:rsidR="0009360E" w:rsidRPr="00877F46" w:rsidRDefault="0009360E" w:rsidP="00656DE8">
            <w:pPr>
              <w:pStyle w:val="ListNumber0"/>
              <w:numPr>
                <w:ilvl w:val="0"/>
                <w:numId w:val="0"/>
              </w:numPr>
              <w:spacing w:before="0" w:after="0"/>
              <w:rPr>
                <w:rFonts w:cstheme="minorHAnsi"/>
                <w:sz w:val="22"/>
              </w:rPr>
            </w:pPr>
            <w:r w:rsidRPr="00877F46">
              <w:rPr>
                <w:rFonts w:cstheme="minorHAnsi"/>
                <w:sz w:val="22"/>
              </w:rPr>
              <w:t xml:space="preserve">The operator of the quarry must ensure a fit and proper person holds an Environment Protection Licence required pursuant to Protection of the Environment Operations Act 1997.  Works and activities must comply with the requirements of the Environment Protection Authority (EPA) General Terms of Approval, issued pursuant to section 4.46 Environmental Planning and Assessment Act 1979.  </w:t>
            </w:r>
          </w:p>
          <w:p w14:paraId="072325D1" w14:textId="77777777" w:rsidR="000B1EBF" w:rsidRPr="00877F46" w:rsidRDefault="000B1EBF" w:rsidP="00A571C5">
            <w:pPr>
              <w:autoSpaceDE w:val="0"/>
              <w:autoSpaceDN w:val="0"/>
              <w:adjustRightInd w:val="0"/>
              <w:snapToGrid w:val="0"/>
              <w:jc w:val="both"/>
              <w:rPr>
                <w:rFonts w:cstheme="minorHAnsi"/>
                <w:sz w:val="22"/>
                <w:szCs w:val="22"/>
                <w:lang w:val="en-US"/>
              </w:rPr>
            </w:pPr>
          </w:p>
          <w:p w14:paraId="6A6E72F4" w14:textId="090F4BC2" w:rsidR="000B1EBF" w:rsidRPr="00877F46" w:rsidRDefault="00656DE8" w:rsidP="00656DE8">
            <w:pPr>
              <w:pStyle w:val="ListNumber0"/>
              <w:numPr>
                <w:ilvl w:val="0"/>
                <w:numId w:val="0"/>
              </w:numPr>
              <w:spacing w:before="0" w:after="0"/>
              <w:rPr>
                <w:rFonts w:cstheme="minorHAnsi"/>
                <w:sz w:val="22"/>
              </w:rPr>
            </w:pPr>
            <w:r w:rsidRPr="00877F46">
              <w:rPr>
                <w:rFonts w:cstheme="minorHAnsi"/>
                <w:b/>
                <w:bCs/>
                <w:sz w:val="22"/>
              </w:rPr>
              <w:t>NOTE:</w:t>
            </w:r>
            <w:r w:rsidRPr="00877F46">
              <w:rPr>
                <w:rFonts w:cstheme="minorHAnsi"/>
                <w:sz w:val="22"/>
              </w:rPr>
              <w:t xml:space="preserve"> </w:t>
            </w:r>
            <w:r w:rsidR="0009360E" w:rsidRPr="00877F46">
              <w:rPr>
                <w:rFonts w:cstheme="minorHAnsi"/>
                <w:sz w:val="22"/>
              </w:rPr>
              <w:t xml:space="preserve">General Terms of Approval are provided in Part H of this consent.  The Proponent will need to make separate application to the EPA to obtain this licence.  </w:t>
            </w:r>
          </w:p>
        </w:tc>
      </w:tr>
      <w:tr w:rsidR="00A571C5" w:rsidRPr="00877F46" w14:paraId="233AF068"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B87C5"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B417C31" w14:textId="77777777" w:rsidR="00656DE8" w:rsidRPr="00877F46" w:rsidRDefault="000B1EBF" w:rsidP="00A571C5">
            <w:pPr>
              <w:pStyle w:val="ListNumber0"/>
              <w:numPr>
                <w:ilvl w:val="0"/>
                <w:numId w:val="0"/>
              </w:numPr>
              <w:spacing w:before="0" w:after="0"/>
              <w:rPr>
                <w:rFonts w:cstheme="minorHAnsi"/>
                <w:sz w:val="22"/>
              </w:rPr>
            </w:pPr>
            <w:r w:rsidRPr="00877F46">
              <w:rPr>
                <w:rFonts w:cstheme="minorHAnsi"/>
                <w:sz w:val="22"/>
              </w:rPr>
              <w:t xml:space="preserve">Condition Reason: </w:t>
            </w:r>
          </w:p>
          <w:p w14:paraId="0710A6E9" w14:textId="2ADA1417" w:rsidR="0009360E" w:rsidRPr="00877F46" w:rsidRDefault="0009360E" w:rsidP="00A571C5">
            <w:pPr>
              <w:pStyle w:val="ListNumber0"/>
              <w:numPr>
                <w:ilvl w:val="0"/>
                <w:numId w:val="0"/>
              </w:numPr>
              <w:spacing w:before="0" w:after="0"/>
              <w:rPr>
                <w:rFonts w:cstheme="minorHAnsi"/>
                <w:b/>
                <w:sz w:val="22"/>
              </w:rPr>
            </w:pPr>
            <w:r w:rsidRPr="00877F46">
              <w:rPr>
                <w:rFonts w:cstheme="minorHAnsi"/>
                <w:sz w:val="22"/>
              </w:rPr>
              <w:t xml:space="preserve">To ensure NSW EPA general terms of approval and mandatory EPL conditions are adopted.  </w:t>
            </w:r>
          </w:p>
          <w:p w14:paraId="6D9FB6F6" w14:textId="3E9A459D" w:rsidR="000B1EBF" w:rsidRPr="00877F46" w:rsidRDefault="000B1EBF" w:rsidP="00A571C5">
            <w:pPr>
              <w:pStyle w:val="ListNumber0"/>
              <w:numPr>
                <w:ilvl w:val="0"/>
                <w:numId w:val="0"/>
              </w:numPr>
              <w:spacing w:before="0" w:after="0"/>
              <w:rPr>
                <w:rFonts w:eastAsia="Times New Roman" w:cstheme="minorHAnsi"/>
                <w:sz w:val="22"/>
              </w:rPr>
            </w:pPr>
          </w:p>
        </w:tc>
      </w:tr>
      <w:tr w:rsidR="00A571C5" w:rsidRPr="00877F46" w14:paraId="44AED0D9"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D565B05" w14:textId="090F9538" w:rsidR="000B1EBF" w:rsidRPr="00877F46" w:rsidRDefault="00080D73" w:rsidP="00A571C5">
            <w:pPr>
              <w:rPr>
                <w:rFonts w:cstheme="minorHAnsi"/>
                <w:b/>
                <w:sz w:val="22"/>
                <w:szCs w:val="22"/>
              </w:rPr>
            </w:pPr>
            <w:r w:rsidRPr="00877F46">
              <w:rPr>
                <w:rFonts w:cstheme="minorHAnsi"/>
                <w:b/>
                <w:sz w:val="22"/>
                <w:szCs w:val="22"/>
              </w:rPr>
              <w:t>52</w:t>
            </w:r>
          </w:p>
        </w:tc>
        <w:tc>
          <w:tcPr>
            <w:tcW w:w="4695" w:type="pct"/>
            <w:tcBorders>
              <w:top w:val="single" w:sz="4" w:space="0" w:color="auto"/>
              <w:left w:val="single" w:sz="4" w:space="0" w:color="auto"/>
              <w:bottom w:val="single" w:sz="4" w:space="0" w:color="auto"/>
              <w:right w:val="single" w:sz="4" w:space="0" w:color="auto"/>
            </w:tcBorders>
            <w:hideMark/>
          </w:tcPr>
          <w:p w14:paraId="34EEB552" w14:textId="38627DF9"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Controlled Activity approval</w:t>
            </w:r>
          </w:p>
        </w:tc>
      </w:tr>
      <w:tr w:rsidR="00A571C5" w:rsidRPr="00877F46" w14:paraId="37DBAF30"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EE84E"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7A3E82D" w14:textId="77777777" w:rsidR="0009360E" w:rsidRPr="00877F46" w:rsidRDefault="0009360E" w:rsidP="00656DE8">
            <w:pPr>
              <w:pStyle w:val="ListNumber0"/>
              <w:numPr>
                <w:ilvl w:val="0"/>
                <w:numId w:val="0"/>
              </w:numPr>
              <w:spacing w:before="0" w:after="0"/>
              <w:rPr>
                <w:rFonts w:cstheme="minorHAnsi"/>
                <w:sz w:val="22"/>
              </w:rPr>
            </w:pPr>
            <w:r w:rsidRPr="00877F46">
              <w:rPr>
                <w:rFonts w:cstheme="minorHAnsi"/>
                <w:sz w:val="22"/>
              </w:rPr>
              <w:t>The attached GTA issued by the Department of Planning and Environment—Water (DPE- Water) do not constitute an approval under the Water Management Act 2000. The development consent holder must apply to the department for a Controlled Activity approval after consent has been issued by Council and before the commencement of any work or activity.</w:t>
            </w:r>
          </w:p>
          <w:p w14:paraId="1FA13D54" w14:textId="77777777" w:rsidR="00656DE8" w:rsidRPr="00877F46" w:rsidRDefault="00656DE8" w:rsidP="00656DE8">
            <w:pPr>
              <w:pStyle w:val="ListNumber0"/>
              <w:numPr>
                <w:ilvl w:val="0"/>
                <w:numId w:val="0"/>
              </w:numPr>
              <w:spacing w:before="0" w:after="0"/>
              <w:rPr>
                <w:rFonts w:cstheme="minorHAnsi"/>
                <w:sz w:val="22"/>
              </w:rPr>
            </w:pPr>
          </w:p>
          <w:p w14:paraId="175E8600" w14:textId="3511F3D0" w:rsidR="00656DE8" w:rsidRPr="00877F46" w:rsidRDefault="00656DE8" w:rsidP="00A571C5">
            <w:pPr>
              <w:pStyle w:val="ListNumber0"/>
              <w:numPr>
                <w:ilvl w:val="0"/>
                <w:numId w:val="0"/>
              </w:numPr>
              <w:spacing w:before="0" w:after="0"/>
              <w:ind w:left="425" w:hanging="425"/>
              <w:rPr>
                <w:rFonts w:cstheme="minorHAnsi"/>
                <w:sz w:val="22"/>
              </w:rPr>
            </w:pPr>
            <w:r w:rsidRPr="00877F46">
              <w:rPr>
                <w:rFonts w:cstheme="minorHAnsi"/>
                <w:b/>
                <w:bCs/>
                <w:sz w:val="22"/>
              </w:rPr>
              <w:t>NOTE:</w:t>
            </w:r>
            <w:r w:rsidRPr="00877F46">
              <w:rPr>
                <w:rFonts w:cstheme="minorHAnsi"/>
                <w:sz w:val="22"/>
              </w:rPr>
              <w:t xml:space="preserve"> </w:t>
            </w:r>
            <w:r w:rsidR="0009360E" w:rsidRPr="00877F46">
              <w:rPr>
                <w:rFonts w:cstheme="minorHAnsi"/>
                <w:sz w:val="22"/>
              </w:rPr>
              <w:t xml:space="preserve">General Terms of Approval are provided in Part I of this consent.  The Proponent will need </w:t>
            </w:r>
          </w:p>
          <w:p w14:paraId="6635C537" w14:textId="0CC33148" w:rsidR="000B1EBF"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 xml:space="preserve">to make separate application to the DPE - Water to obtain this approval.  </w:t>
            </w:r>
          </w:p>
        </w:tc>
      </w:tr>
      <w:tr w:rsidR="00A571C5" w:rsidRPr="00877F46" w14:paraId="023D3981"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CA6F9"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8FE4C77"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1EC838F1" w14:textId="35879279" w:rsidR="000B1EBF" w:rsidRPr="00A623EB" w:rsidRDefault="0009360E" w:rsidP="00A571C5">
            <w:pPr>
              <w:rPr>
                <w:rFonts w:cstheme="minorHAnsi"/>
                <w:sz w:val="22"/>
                <w:szCs w:val="22"/>
              </w:rPr>
            </w:pPr>
            <w:r w:rsidRPr="00877F46">
              <w:rPr>
                <w:rFonts w:cstheme="minorHAnsi"/>
                <w:sz w:val="22"/>
                <w:szCs w:val="22"/>
              </w:rPr>
              <w:t xml:space="preserve">To ensure DPE - Water general terms of approval are adopted.  </w:t>
            </w:r>
          </w:p>
        </w:tc>
      </w:tr>
      <w:tr w:rsidR="00A571C5" w:rsidRPr="00877F46" w14:paraId="2B12F257"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6125C78E" w14:textId="5EB0089D" w:rsidR="000B1EBF" w:rsidRPr="00877F46" w:rsidRDefault="00080D73" w:rsidP="00A571C5">
            <w:pPr>
              <w:rPr>
                <w:rFonts w:cstheme="minorHAnsi"/>
                <w:b/>
                <w:sz w:val="22"/>
                <w:szCs w:val="22"/>
              </w:rPr>
            </w:pPr>
            <w:r w:rsidRPr="00877F46">
              <w:rPr>
                <w:rFonts w:cstheme="minorHAnsi"/>
                <w:b/>
                <w:sz w:val="22"/>
                <w:szCs w:val="22"/>
              </w:rPr>
              <w:t>53</w:t>
            </w:r>
          </w:p>
        </w:tc>
        <w:tc>
          <w:tcPr>
            <w:tcW w:w="4695" w:type="pct"/>
            <w:tcBorders>
              <w:top w:val="single" w:sz="4" w:space="0" w:color="auto"/>
              <w:left w:val="single" w:sz="4" w:space="0" w:color="auto"/>
              <w:bottom w:val="single" w:sz="4" w:space="0" w:color="auto"/>
              <w:right w:val="single" w:sz="4" w:space="0" w:color="auto"/>
            </w:tcBorders>
            <w:hideMark/>
          </w:tcPr>
          <w:p w14:paraId="01656CFE" w14:textId="77F5CAB5"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Water Supply</w:t>
            </w:r>
          </w:p>
        </w:tc>
      </w:tr>
      <w:tr w:rsidR="00A571C5" w:rsidRPr="00877F46" w14:paraId="447F419D"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7B193"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3F76235" w14:textId="37464BE8" w:rsidR="000B1EBF" w:rsidRPr="00877F46" w:rsidRDefault="0009360E" w:rsidP="00656DE8">
            <w:pPr>
              <w:pStyle w:val="ListNumber0"/>
              <w:numPr>
                <w:ilvl w:val="0"/>
                <w:numId w:val="0"/>
              </w:numPr>
              <w:spacing w:before="0" w:after="0"/>
              <w:rPr>
                <w:rFonts w:cstheme="minorHAnsi"/>
                <w:sz w:val="22"/>
              </w:rPr>
            </w:pPr>
            <w:r w:rsidRPr="00877F46">
              <w:rPr>
                <w:rFonts w:cstheme="minorHAnsi"/>
                <w:sz w:val="22"/>
              </w:rPr>
              <w:t>A legal and sufficient water supply is required for all stages of the project, and if necessary, the operator is to adjust the scale of operations on site to match its available water supply, to the satisfaction of Council.</w:t>
            </w:r>
          </w:p>
        </w:tc>
      </w:tr>
      <w:tr w:rsidR="00A571C5" w:rsidRPr="00877F46" w14:paraId="31A75B05"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508A0"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E1021FC" w14:textId="77777777" w:rsidR="0009360E" w:rsidRPr="00877F46" w:rsidRDefault="000B1EBF" w:rsidP="00A571C5">
            <w:pPr>
              <w:rPr>
                <w:rFonts w:cstheme="minorHAnsi"/>
                <w:sz w:val="22"/>
                <w:szCs w:val="22"/>
              </w:rPr>
            </w:pPr>
            <w:r w:rsidRPr="00877F46">
              <w:rPr>
                <w:rFonts w:cstheme="minorHAnsi"/>
                <w:sz w:val="22"/>
                <w:szCs w:val="22"/>
              </w:rPr>
              <w:t>Condition Reason:</w:t>
            </w:r>
          </w:p>
          <w:p w14:paraId="1928C987" w14:textId="0BF494EB" w:rsidR="000B1EBF" w:rsidRPr="00877F46" w:rsidRDefault="0009360E" w:rsidP="00A571C5">
            <w:pPr>
              <w:rPr>
                <w:rFonts w:cstheme="minorHAnsi"/>
                <w:sz w:val="22"/>
                <w:szCs w:val="22"/>
              </w:rPr>
            </w:pPr>
            <w:r w:rsidRPr="00877F46">
              <w:rPr>
                <w:rFonts w:cstheme="minorHAnsi"/>
                <w:sz w:val="22"/>
                <w:szCs w:val="22"/>
              </w:rPr>
              <w:t xml:space="preserve">To ensure the project has sufficient volume of water for dust suppression and processing obtained through legal sources.  </w:t>
            </w:r>
            <w:r w:rsidR="000B1EBF" w:rsidRPr="00877F46">
              <w:rPr>
                <w:rFonts w:cstheme="minorHAnsi"/>
                <w:sz w:val="22"/>
                <w:szCs w:val="22"/>
              </w:rPr>
              <w:t xml:space="preserve"> </w:t>
            </w:r>
          </w:p>
          <w:p w14:paraId="4CC80CFE" w14:textId="77777777" w:rsidR="000B1EBF" w:rsidRPr="00877F46" w:rsidRDefault="000B1EBF" w:rsidP="00A571C5">
            <w:pPr>
              <w:rPr>
                <w:rFonts w:eastAsia="Times New Roman" w:cstheme="minorHAnsi"/>
                <w:sz w:val="22"/>
                <w:szCs w:val="22"/>
              </w:rPr>
            </w:pPr>
          </w:p>
        </w:tc>
      </w:tr>
      <w:tr w:rsidR="00A571C5" w:rsidRPr="00877F46" w14:paraId="18DE14C1"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B4AAABD" w14:textId="2361CF72" w:rsidR="000B1EBF" w:rsidRPr="00877F46" w:rsidRDefault="00080D73" w:rsidP="00A571C5">
            <w:pPr>
              <w:rPr>
                <w:rFonts w:cstheme="minorHAnsi"/>
                <w:b/>
                <w:sz w:val="22"/>
                <w:szCs w:val="22"/>
              </w:rPr>
            </w:pPr>
            <w:r w:rsidRPr="00877F46">
              <w:rPr>
                <w:rFonts w:cstheme="minorHAnsi"/>
                <w:b/>
                <w:sz w:val="22"/>
                <w:szCs w:val="22"/>
              </w:rPr>
              <w:lastRenderedPageBreak/>
              <w:t>54</w:t>
            </w:r>
          </w:p>
        </w:tc>
        <w:tc>
          <w:tcPr>
            <w:tcW w:w="4695" w:type="pct"/>
            <w:tcBorders>
              <w:top w:val="single" w:sz="4" w:space="0" w:color="auto"/>
              <w:left w:val="single" w:sz="4" w:space="0" w:color="auto"/>
              <w:bottom w:val="single" w:sz="4" w:space="0" w:color="auto"/>
              <w:right w:val="single" w:sz="4" w:space="0" w:color="auto"/>
            </w:tcBorders>
            <w:hideMark/>
          </w:tcPr>
          <w:p w14:paraId="3A84EF53" w14:textId="2B6E7EBC"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Monitoring of Product Transport</w:t>
            </w:r>
          </w:p>
        </w:tc>
      </w:tr>
      <w:tr w:rsidR="00A571C5" w:rsidRPr="00877F46" w14:paraId="60F7A179"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EDC2C"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47B11AC2" w14:textId="77777777" w:rsidR="0009360E"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By the use of a weighbridge (or other means as agreed by Council), records are to be made:</w:t>
            </w:r>
          </w:p>
          <w:p w14:paraId="705C54F2" w14:textId="77777777" w:rsidR="0009360E" w:rsidRPr="00877F46" w:rsidRDefault="0009360E" w:rsidP="00080D73">
            <w:pPr>
              <w:pStyle w:val="ListNumber2"/>
              <w:numPr>
                <w:ilvl w:val="1"/>
                <w:numId w:val="23"/>
              </w:numPr>
              <w:spacing w:before="0" w:after="0"/>
              <w:rPr>
                <w:rFonts w:cstheme="minorHAnsi"/>
                <w:sz w:val="22"/>
              </w:rPr>
            </w:pPr>
            <w:r w:rsidRPr="00877F46">
              <w:rPr>
                <w:rFonts w:cstheme="minorHAnsi"/>
                <w:sz w:val="22"/>
              </w:rPr>
              <w:t xml:space="preserve">Product Transport Details </w:t>
            </w:r>
            <w:proofErr w:type="gramStart"/>
            <w:r w:rsidRPr="00877F46">
              <w:rPr>
                <w:rFonts w:cstheme="minorHAnsi"/>
                <w:sz w:val="22"/>
              </w:rPr>
              <w:t>-  retained</w:t>
            </w:r>
            <w:proofErr w:type="gramEnd"/>
            <w:r w:rsidRPr="00877F46">
              <w:rPr>
                <w:rFonts w:cstheme="minorHAnsi"/>
                <w:sz w:val="22"/>
              </w:rPr>
              <w:t xml:space="preserve"> for at least 12 months, records of the time of dispatch, weight of load, route and vehicle identification for each laden truck dispatched from the project. These records must be made available to Council on request and a summary included in the Annual Review.</w:t>
            </w:r>
          </w:p>
          <w:p w14:paraId="3BB9C642" w14:textId="3C674445" w:rsidR="000B1EBF"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Product Volumes – tonnages of product leaving the site is to be recorded quarterly and provided to Council for calculation of the s7.11 contributions.  </w:t>
            </w:r>
          </w:p>
        </w:tc>
      </w:tr>
      <w:tr w:rsidR="00A571C5" w:rsidRPr="00877F46" w14:paraId="58949267"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A9473"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B717987" w14:textId="77777777" w:rsidR="00656DE8" w:rsidRPr="00877F46" w:rsidRDefault="000B1EBF" w:rsidP="00A571C5">
            <w:pPr>
              <w:rPr>
                <w:rFonts w:cstheme="minorHAnsi"/>
                <w:sz w:val="22"/>
                <w:szCs w:val="22"/>
              </w:rPr>
            </w:pPr>
            <w:r w:rsidRPr="00877F46">
              <w:rPr>
                <w:rFonts w:cstheme="minorHAnsi"/>
                <w:sz w:val="22"/>
                <w:szCs w:val="22"/>
              </w:rPr>
              <w:t xml:space="preserve">Condition Reason: </w:t>
            </w:r>
          </w:p>
          <w:p w14:paraId="261DAC10" w14:textId="60B2EE6B" w:rsidR="000B1EBF" w:rsidRPr="00877F46" w:rsidRDefault="0009360E" w:rsidP="00A571C5">
            <w:pPr>
              <w:rPr>
                <w:rFonts w:cstheme="minorHAnsi"/>
                <w:sz w:val="22"/>
                <w:szCs w:val="22"/>
              </w:rPr>
            </w:pPr>
            <w:r w:rsidRPr="00877F46">
              <w:rPr>
                <w:rFonts w:cstheme="minorHAnsi"/>
                <w:sz w:val="22"/>
                <w:szCs w:val="22"/>
              </w:rPr>
              <w:t xml:space="preserve">To ensure records of extraction and processing activity are kept for the project and obligations to pay s7.11 contributions are met.  </w:t>
            </w:r>
          </w:p>
          <w:p w14:paraId="5B5EA2B3" w14:textId="77777777" w:rsidR="000B1EBF" w:rsidRPr="00877F46" w:rsidRDefault="000B1EBF" w:rsidP="00A571C5">
            <w:pPr>
              <w:rPr>
                <w:rFonts w:eastAsia="Times New Roman" w:cstheme="minorHAnsi"/>
                <w:sz w:val="22"/>
                <w:szCs w:val="22"/>
              </w:rPr>
            </w:pPr>
          </w:p>
        </w:tc>
      </w:tr>
      <w:tr w:rsidR="00A571C5" w:rsidRPr="00877F46" w14:paraId="08501820"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7538D2A" w14:textId="52FE0115" w:rsidR="000B1EBF" w:rsidRPr="00A623EB" w:rsidRDefault="00080D73" w:rsidP="00A571C5">
            <w:pPr>
              <w:rPr>
                <w:rFonts w:cstheme="minorHAnsi"/>
                <w:b/>
                <w:sz w:val="22"/>
                <w:szCs w:val="22"/>
              </w:rPr>
            </w:pPr>
            <w:r w:rsidRPr="00A623EB">
              <w:rPr>
                <w:rFonts w:cstheme="minorHAnsi"/>
                <w:b/>
                <w:sz w:val="22"/>
                <w:szCs w:val="22"/>
              </w:rPr>
              <w:t>55</w:t>
            </w:r>
          </w:p>
        </w:tc>
        <w:tc>
          <w:tcPr>
            <w:tcW w:w="4695" w:type="pct"/>
            <w:tcBorders>
              <w:top w:val="single" w:sz="4" w:space="0" w:color="auto"/>
              <w:left w:val="single" w:sz="4" w:space="0" w:color="auto"/>
              <w:bottom w:val="single" w:sz="4" w:space="0" w:color="auto"/>
              <w:right w:val="single" w:sz="4" w:space="0" w:color="auto"/>
            </w:tcBorders>
            <w:hideMark/>
          </w:tcPr>
          <w:p w14:paraId="4B5B4AC4" w14:textId="4900CB3D" w:rsidR="000B1EBF" w:rsidRPr="00A623EB" w:rsidRDefault="0009360E" w:rsidP="00A623EB">
            <w:pPr>
              <w:pStyle w:val="AltHeading6"/>
              <w:spacing w:before="0" w:after="0"/>
              <w:rPr>
                <w:rFonts w:asciiTheme="minorHAnsi" w:hAnsiTheme="minorHAnsi" w:cstheme="minorHAnsi"/>
                <w:i w:val="0"/>
                <w:sz w:val="22"/>
              </w:rPr>
            </w:pPr>
            <w:r w:rsidRPr="00A623EB">
              <w:rPr>
                <w:rFonts w:asciiTheme="minorHAnsi" w:hAnsiTheme="minorHAnsi" w:cstheme="minorHAnsi"/>
                <w:i w:val="0"/>
                <w:sz w:val="22"/>
              </w:rPr>
              <w:t>Heritage</w:t>
            </w:r>
          </w:p>
        </w:tc>
      </w:tr>
      <w:tr w:rsidR="00A571C5" w:rsidRPr="00877F46" w14:paraId="10FB004A"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A2BB7" w14:textId="77777777" w:rsidR="000B1EBF" w:rsidRPr="00A623EB"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71BC740A" w14:textId="77777777" w:rsidR="0009360E" w:rsidRPr="00A623EB" w:rsidRDefault="0009360E" w:rsidP="00656DE8">
            <w:pPr>
              <w:pStyle w:val="ListNumber0"/>
              <w:numPr>
                <w:ilvl w:val="0"/>
                <w:numId w:val="0"/>
              </w:numPr>
              <w:spacing w:before="0" w:after="0"/>
              <w:rPr>
                <w:rFonts w:cstheme="minorHAnsi"/>
                <w:sz w:val="22"/>
              </w:rPr>
            </w:pPr>
            <w:r w:rsidRPr="00A623EB">
              <w:rPr>
                <w:rFonts w:cstheme="minorHAnsi"/>
                <w:sz w:val="22"/>
              </w:rPr>
              <w:t>If any Aboriginal object(s) are discovered and/or harmed in, or under the land, while undertaking the proposed development activities, the proponent must:</w:t>
            </w:r>
          </w:p>
          <w:p w14:paraId="65BC87A9" w14:textId="77777777" w:rsidR="0009360E" w:rsidRPr="00A623EB" w:rsidRDefault="0009360E" w:rsidP="00A571C5">
            <w:pPr>
              <w:pStyle w:val="ListBullet2"/>
              <w:tabs>
                <w:tab w:val="num" w:pos="850"/>
              </w:tabs>
              <w:spacing w:after="0" w:line="264" w:lineRule="auto"/>
              <w:ind w:left="850" w:hanging="425"/>
              <w:rPr>
                <w:rFonts w:cstheme="minorHAnsi"/>
                <w:color w:val="auto"/>
                <w:sz w:val="22"/>
                <w:szCs w:val="22"/>
              </w:rPr>
            </w:pPr>
            <w:r w:rsidRPr="00A623EB">
              <w:rPr>
                <w:rFonts w:cstheme="minorHAnsi"/>
                <w:color w:val="auto"/>
                <w:sz w:val="22"/>
                <w:szCs w:val="22"/>
              </w:rPr>
              <w:t>Not further harm the object(s)</w:t>
            </w:r>
          </w:p>
          <w:p w14:paraId="0CAD4B1E" w14:textId="77777777" w:rsidR="0009360E" w:rsidRPr="00A623EB" w:rsidRDefault="0009360E" w:rsidP="00A571C5">
            <w:pPr>
              <w:pStyle w:val="ListBullet2"/>
              <w:tabs>
                <w:tab w:val="num" w:pos="850"/>
              </w:tabs>
              <w:spacing w:after="0" w:line="264" w:lineRule="auto"/>
              <w:ind w:left="850" w:hanging="425"/>
              <w:rPr>
                <w:rFonts w:cstheme="minorHAnsi"/>
                <w:color w:val="auto"/>
                <w:sz w:val="22"/>
                <w:szCs w:val="22"/>
              </w:rPr>
            </w:pPr>
            <w:r w:rsidRPr="00A623EB">
              <w:rPr>
                <w:rFonts w:cstheme="minorHAnsi"/>
                <w:color w:val="auto"/>
                <w:sz w:val="22"/>
                <w:szCs w:val="22"/>
              </w:rPr>
              <w:t>Immediately cease all work at the particular locations</w:t>
            </w:r>
          </w:p>
          <w:p w14:paraId="6F2786E0" w14:textId="77777777" w:rsidR="0009360E" w:rsidRPr="00A623EB" w:rsidRDefault="0009360E" w:rsidP="00A571C5">
            <w:pPr>
              <w:pStyle w:val="ListBullet2"/>
              <w:tabs>
                <w:tab w:val="num" w:pos="850"/>
              </w:tabs>
              <w:spacing w:after="0" w:line="264" w:lineRule="auto"/>
              <w:ind w:left="850" w:hanging="425"/>
              <w:rPr>
                <w:rFonts w:cstheme="minorHAnsi"/>
                <w:color w:val="auto"/>
                <w:sz w:val="22"/>
                <w:szCs w:val="22"/>
              </w:rPr>
            </w:pPr>
            <w:r w:rsidRPr="00A623EB">
              <w:rPr>
                <w:rFonts w:cstheme="minorHAnsi"/>
                <w:color w:val="auto"/>
                <w:sz w:val="22"/>
                <w:szCs w:val="22"/>
              </w:rPr>
              <w:t>Secure the area so as to avoid further harm to the Aboriginal object(s)</w:t>
            </w:r>
          </w:p>
          <w:p w14:paraId="5A6E3C6E" w14:textId="77777777" w:rsidR="0009360E" w:rsidRPr="00A623EB" w:rsidRDefault="0009360E" w:rsidP="00A571C5">
            <w:pPr>
              <w:pStyle w:val="ListBullet2"/>
              <w:tabs>
                <w:tab w:val="num" w:pos="850"/>
              </w:tabs>
              <w:spacing w:after="0" w:line="264" w:lineRule="auto"/>
              <w:ind w:left="850" w:hanging="425"/>
              <w:rPr>
                <w:rFonts w:cstheme="minorHAnsi"/>
                <w:color w:val="auto"/>
                <w:sz w:val="22"/>
                <w:szCs w:val="22"/>
              </w:rPr>
            </w:pPr>
            <w:r w:rsidRPr="00A623EB">
              <w:rPr>
                <w:rFonts w:cstheme="minorHAnsi"/>
                <w:color w:val="auto"/>
                <w:sz w:val="22"/>
                <w:szCs w:val="22"/>
              </w:rPr>
              <w:t xml:space="preserve">Notify NSW Environment Line as soon as practical by calling 131 555 or emailing: </w:t>
            </w:r>
            <w:hyperlink r:id="rId9" w:history="1">
              <w:r w:rsidRPr="00A623EB">
                <w:rPr>
                  <w:rFonts w:cstheme="minorHAnsi"/>
                  <w:color w:val="auto"/>
                  <w:sz w:val="22"/>
                  <w:szCs w:val="22"/>
                </w:rPr>
                <w:t>info@environment.nsw.gov.au</w:t>
              </w:r>
            </w:hyperlink>
            <w:r w:rsidRPr="00A623EB">
              <w:rPr>
                <w:rFonts w:cstheme="minorHAnsi"/>
                <w:color w:val="auto"/>
                <w:sz w:val="22"/>
                <w:szCs w:val="22"/>
              </w:rPr>
              <w:t>, providing any details of the Aboriginal objects(s) and its location</w:t>
            </w:r>
          </w:p>
          <w:p w14:paraId="624F22E8" w14:textId="726E7AA7" w:rsidR="000B1EBF" w:rsidRPr="00A623EB" w:rsidRDefault="0009360E" w:rsidP="00656DE8">
            <w:pPr>
              <w:pStyle w:val="ListBullet2"/>
              <w:tabs>
                <w:tab w:val="num" w:pos="850"/>
              </w:tabs>
              <w:spacing w:after="0" w:line="264" w:lineRule="auto"/>
              <w:ind w:left="850" w:hanging="425"/>
              <w:rPr>
                <w:rFonts w:cstheme="minorHAnsi"/>
                <w:color w:val="auto"/>
                <w:sz w:val="22"/>
                <w:szCs w:val="22"/>
              </w:rPr>
            </w:pPr>
            <w:r w:rsidRPr="00A623EB">
              <w:rPr>
                <w:rFonts w:cstheme="minorHAnsi"/>
                <w:color w:val="auto"/>
                <w:sz w:val="22"/>
                <w:szCs w:val="22"/>
              </w:rPr>
              <w:t>Not recommence any work at the particular location unless authorised in writing by Heritage NSW</w:t>
            </w:r>
          </w:p>
        </w:tc>
      </w:tr>
      <w:tr w:rsidR="00A571C5" w:rsidRPr="00877F46" w14:paraId="44E90C3A" w14:textId="77777777" w:rsidTr="00A623E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6E0D7" w14:textId="77777777" w:rsidR="000B1EBF" w:rsidRPr="00A623EB"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shd w:val="clear" w:color="auto" w:fill="auto"/>
            <w:hideMark/>
          </w:tcPr>
          <w:p w14:paraId="222C564C" w14:textId="77777777" w:rsidR="000B1EBF" w:rsidRPr="00A623EB" w:rsidRDefault="000B1EBF" w:rsidP="00A623EB">
            <w:pPr>
              <w:rPr>
                <w:rFonts w:cstheme="minorHAnsi"/>
                <w:sz w:val="22"/>
                <w:szCs w:val="22"/>
              </w:rPr>
            </w:pPr>
            <w:r w:rsidRPr="00A623EB">
              <w:rPr>
                <w:rFonts w:cstheme="minorHAnsi"/>
                <w:sz w:val="22"/>
                <w:szCs w:val="22"/>
              </w:rPr>
              <w:t xml:space="preserve">Condition Reason: </w:t>
            </w:r>
          </w:p>
          <w:p w14:paraId="19F7724F" w14:textId="3F08DEB0" w:rsidR="000B1EBF" w:rsidRPr="00A623EB" w:rsidRDefault="00154AF6" w:rsidP="00A623EB">
            <w:pPr>
              <w:rPr>
                <w:rFonts w:cstheme="minorHAnsi"/>
                <w:sz w:val="22"/>
                <w:szCs w:val="22"/>
              </w:rPr>
            </w:pPr>
            <w:r w:rsidRPr="00A623EB">
              <w:rPr>
                <w:rFonts w:cstheme="minorHAnsi"/>
                <w:sz w:val="22"/>
                <w:szCs w:val="22"/>
              </w:rPr>
              <w:t xml:space="preserve">To protect any items of Aboriginal heritage uncovered during the development.  </w:t>
            </w:r>
          </w:p>
        </w:tc>
      </w:tr>
      <w:tr w:rsidR="00A571C5" w:rsidRPr="00877F46" w14:paraId="6826F3A1" w14:textId="77777777" w:rsidTr="0009360E">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D44B992" w14:textId="3D8FC94D" w:rsidR="000B1EBF" w:rsidRPr="00877F46" w:rsidRDefault="00080D73" w:rsidP="00A571C5">
            <w:pPr>
              <w:rPr>
                <w:rFonts w:cstheme="minorHAnsi"/>
                <w:b/>
                <w:sz w:val="22"/>
                <w:szCs w:val="22"/>
              </w:rPr>
            </w:pPr>
            <w:r w:rsidRPr="00877F46">
              <w:rPr>
                <w:rFonts w:cstheme="minorHAnsi"/>
                <w:b/>
                <w:sz w:val="22"/>
                <w:szCs w:val="22"/>
              </w:rPr>
              <w:t>56</w:t>
            </w:r>
          </w:p>
        </w:tc>
        <w:tc>
          <w:tcPr>
            <w:tcW w:w="4695" w:type="pct"/>
            <w:tcBorders>
              <w:top w:val="single" w:sz="4" w:space="0" w:color="auto"/>
              <w:left w:val="single" w:sz="4" w:space="0" w:color="auto"/>
              <w:bottom w:val="single" w:sz="4" w:space="0" w:color="auto"/>
              <w:right w:val="single" w:sz="4" w:space="0" w:color="auto"/>
            </w:tcBorders>
            <w:hideMark/>
          </w:tcPr>
          <w:p w14:paraId="408FCFE2" w14:textId="19B3C2C0" w:rsidR="000B1EBF"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Parking</w:t>
            </w:r>
          </w:p>
        </w:tc>
      </w:tr>
      <w:tr w:rsidR="00A571C5" w:rsidRPr="00877F46" w14:paraId="4022AB41" w14:textId="77777777" w:rsidTr="0009360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D6239"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5B371D4" w14:textId="13644A56" w:rsidR="000B1EBF" w:rsidRPr="00877F46" w:rsidRDefault="0009360E" w:rsidP="00656DE8">
            <w:pPr>
              <w:pStyle w:val="ListNumber0"/>
              <w:numPr>
                <w:ilvl w:val="0"/>
                <w:numId w:val="0"/>
              </w:numPr>
              <w:spacing w:before="0" w:after="0"/>
              <w:rPr>
                <w:rFonts w:cstheme="minorHAnsi"/>
                <w:sz w:val="22"/>
              </w:rPr>
            </w:pPr>
            <w:r w:rsidRPr="00877F46">
              <w:rPr>
                <w:rFonts w:cstheme="minorHAnsi"/>
                <w:sz w:val="22"/>
              </w:rPr>
              <w:t xml:space="preserve">The Applicant must provide sufficient parking on-site for all project-related traffic in a dedicated area away from active quarry areas.  </w:t>
            </w:r>
          </w:p>
        </w:tc>
      </w:tr>
      <w:tr w:rsidR="00A571C5" w:rsidRPr="00877F46" w14:paraId="2BA0FE8A" w14:textId="77777777" w:rsidTr="0009360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0C345" w14:textId="77777777" w:rsidR="000B1EBF" w:rsidRPr="00877F46"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71FDBB2" w14:textId="77777777" w:rsidR="000B1EBF" w:rsidRPr="00877F46" w:rsidRDefault="000B1EBF" w:rsidP="00A571C5">
            <w:pPr>
              <w:rPr>
                <w:rFonts w:cstheme="minorHAnsi"/>
                <w:sz w:val="22"/>
                <w:szCs w:val="22"/>
              </w:rPr>
            </w:pPr>
            <w:r w:rsidRPr="00877F46">
              <w:rPr>
                <w:rFonts w:cstheme="minorHAnsi"/>
                <w:sz w:val="22"/>
                <w:szCs w:val="22"/>
              </w:rPr>
              <w:t xml:space="preserve">Condition Reason: </w:t>
            </w:r>
          </w:p>
          <w:p w14:paraId="3528C213" w14:textId="77AA2D56" w:rsidR="0009360E" w:rsidRPr="00877F46" w:rsidRDefault="0009360E" w:rsidP="00A571C5">
            <w:pPr>
              <w:rPr>
                <w:rFonts w:cstheme="minorHAnsi"/>
                <w:sz w:val="22"/>
                <w:szCs w:val="22"/>
              </w:rPr>
            </w:pPr>
            <w:r w:rsidRPr="00877F46">
              <w:rPr>
                <w:rFonts w:cstheme="minorHAnsi"/>
                <w:sz w:val="22"/>
                <w:szCs w:val="22"/>
              </w:rPr>
              <w:t xml:space="preserve">To ensure adequate parking is provided on site.  </w:t>
            </w:r>
          </w:p>
          <w:p w14:paraId="7C3C2D41" w14:textId="77777777" w:rsidR="000B1EBF" w:rsidRPr="00877F46" w:rsidRDefault="000B1EBF" w:rsidP="00A571C5">
            <w:pPr>
              <w:rPr>
                <w:rFonts w:eastAsia="Times New Roman" w:cstheme="minorHAnsi"/>
                <w:sz w:val="22"/>
                <w:szCs w:val="22"/>
              </w:rPr>
            </w:pPr>
          </w:p>
        </w:tc>
      </w:tr>
      <w:tr w:rsidR="00A571C5" w:rsidRPr="00877F46" w14:paraId="7C830BCF" w14:textId="77777777" w:rsidTr="0009360E">
        <w:tblPrEx>
          <w:tblBorders>
            <w:right w:val="single" w:sz="4" w:space="0" w:color="auto"/>
          </w:tblBorders>
        </w:tblPrEx>
        <w:trPr>
          <w:trHeight w:val="135"/>
        </w:trPr>
        <w:tc>
          <w:tcPr>
            <w:tcW w:w="305" w:type="pct"/>
            <w:vMerge w:val="restart"/>
            <w:hideMark/>
          </w:tcPr>
          <w:p w14:paraId="12A6C7DB" w14:textId="07CFB08C" w:rsidR="0009360E" w:rsidRPr="00877F46" w:rsidRDefault="00080D73" w:rsidP="00A571C5">
            <w:pPr>
              <w:rPr>
                <w:rFonts w:cstheme="minorHAnsi"/>
                <w:b/>
                <w:sz w:val="22"/>
                <w:szCs w:val="22"/>
              </w:rPr>
            </w:pPr>
            <w:r w:rsidRPr="00877F46">
              <w:rPr>
                <w:rFonts w:cstheme="minorHAnsi"/>
                <w:b/>
                <w:sz w:val="22"/>
                <w:szCs w:val="22"/>
              </w:rPr>
              <w:t>57</w:t>
            </w:r>
          </w:p>
        </w:tc>
        <w:tc>
          <w:tcPr>
            <w:tcW w:w="4695" w:type="pct"/>
            <w:hideMark/>
          </w:tcPr>
          <w:p w14:paraId="234DD8CE" w14:textId="204309DB" w:rsidR="0009360E" w:rsidRPr="00A623EB" w:rsidRDefault="0009360E" w:rsidP="00A623EB">
            <w:pPr>
              <w:pStyle w:val="AltHeading6"/>
              <w:spacing w:before="0" w:after="0"/>
              <w:rPr>
                <w:rFonts w:asciiTheme="minorHAnsi" w:hAnsiTheme="minorHAnsi" w:cstheme="minorHAnsi"/>
                <w:i w:val="0"/>
                <w:sz w:val="22"/>
              </w:rPr>
            </w:pPr>
            <w:bookmarkStart w:id="5" w:name="_Toc25821080"/>
            <w:bookmarkStart w:id="6" w:name="_Toc25928911"/>
            <w:r w:rsidRPr="00877F46">
              <w:rPr>
                <w:rFonts w:asciiTheme="minorHAnsi" w:hAnsiTheme="minorHAnsi" w:cstheme="minorHAnsi"/>
                <w:i w:val="0"/>
                <w:sz w:val="22"/>
              </w:rPr>
              <w:t xml:space="preserve">Visual </w:t>
            </w:r>
            <w:bookmarkEnd w:id="5"/>
            <w:bookmarkEnd w:id="6"/>
          </w:p>
        </w:tc>
      </w:tr>
      <w:tr w:rsidR="00A571C5" w:rsidRPr="00877F46" w14:paraId="5393912C" w14:textId="77777777" w:rsidTr="0009360E">
        <w:tblPrEx>
          <w:tblBorders>
            <w:right w:val="single" w:sz="4" w:space="0" w:color="auto"/>
          </w:tblBorders>
        </w:tblPrEx>
        <w:trPr>
          <w:trHeight w:val="70"/>
        </w:trPr>
        <w:tc>
          <w:tcPr>
            <w:tcW w:w="0" w:type="auto"/>
            <w:vMerge/>
            <w:hideMark/>
          </w:tcPr>
          <w:p w14:paraId="4A68EE26" w14:textId="77777777" w:rsidR="0009360E" w:rsidRPr="00877F46" w:rsidRDefault="0009360E" w:rsidP="00A571C5">
            <w:pPr>
              <w:rPr>
                <w:rFonts w:cstheme="minorHAnsi"/>
                <w:b/>
                <w:sz w:val="22"/>
                <w:szCs w:val="22"/>
              </w:rPr>
            </w:pPr>
          </w:p>
        </w:tc>
        <w:tc>
          <w:tcPr>
            <w:tcW w:w="4695" w:type="pct"/>
          </w:tcPr>
          <w:p w14:paraId="121E692C" w14:textId="77777777" w:rsidR="0009360E"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Visual amenity is to be maintained:</w:t>
            </w:r>
          </w:p>
          <w:p w14:paraId="33B56B97" w14:textId="77777777" w:rsidR="0009360E" w:rsidRPr="00877F46" w:rsidRDefault="0009360E" w:rsidP="00877F46">
            <w:pPr>
              <w:pStyle w:val="ListNumber2"/>
              <w:numPr>
                <w:ilvl w:val="1"/>
                <w:numId w:val="28"/>
              </w:numPr>
              <w:spacing w:before="0" w:after="0"/>
              <w:rPr>
                <w:rFonts w:cstheme="minorHAnsi"/>
                <w:sz w:val="22"/>
              </w:rPr>
            </w:pPr>
            <w:r w:rsidRPr="00877F46">
              <w:rPr>
                <w:rFonts w:cstheme="minorHAnsi"/>
                <w:sz w:val="22"/>
              </w:rPr>
              <w:t>all reasonable steps are to be taken to minimise the visual and off-site lighting impacts of the project;</w:t>
            </w:r>
          </w:p>
          <w:p w14:paraId="51ED58F2"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revegetate overburden emplacements, emplacement extensions and bunds as soon as practicable;</w:t>
            </w:r>
          </w:p>
          <w:p w14:paraId="197A14A2"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not erect or display any advertising structure(s) or signs on the site without the written approval of Council.</w:t>
            </w:r>
          </w:p>
          <w:p w14:paraId="3D42980C" w14:textId="77777777" w:rsidR="00656DE8" w:rsidRPr="00877F46" w:rsidRDefault="00656DE8" w:rsidP="00656DE8">
            <w:pPr>
              <w:pStyle w:val="ListNumber2"/>
              <w:numPr>
                <w:ilvl w:val="0"/>
                <w:numId w:val="0"/>
              </w:numPr>
              <w:spacing w:before="0" w:after="0"/>
              <w:ind w:left="850"/>
              <w:rPr>
                <w:rFonts w:cstheme="minorHAnsi"/>
                <w:sz w:val="22"/>
              </w:rPr>
            </w:pPr>
          </w:p>
          <w:p w14:paraId="26B6F2F6" w14:textId="284BFDC6" w:rsidR="0009360E" w:rsidRPr="00877F46" w:rsidRDefault="00656DE8" w:rsidP="00656DE8">
            <w:pPr>
              <w:pStyle w:val="BodyText"/>
              <w:rPr>
                <w:rFonts w:asciiTheme="minorHAnsi" w:hAnsiTheme="minorHAnsi" w:cstheme="minorHAnsi"/>
                <w:szCs w:val="22"/>
              </w:rPr>
            </w:pPr>
            <w:r w:rsidRPr="00877F46">
              <w:rPr>
                <w:rFonts w:asciiTheme="minorHAnsi" w:hAnsiTheme="minorHAnsi" w:cstheme="minorHAnsi"/>
                <w:b/>
                <w:szCs w:val="22"/>
              </w:rPr>
              <w:t>NOTE:</w:t>
            </w:r>
            <w:r w:rsidRPr="00877F46">
              <w:rPr>
                <w:rFonts w:asciiTheme="minorHAnsi" w:hAnsiTheme="minorHAnsi" w:cstheme="minorHAnsi"/>
                <w:szCs w:val="22"/>
              </w:rPr>
              <w:t xml:space="preserve"> </w:t>
            </w:r>
            <w:r w:rsidR="0009360E" w:rsidRPr="00877F46">
              <w:rPr>
                <w:rFonts w:asciiTheme="minorHAnsi" w:hAnsiTheme="minorHAnsi" w:cstheme="minorHAnsi"/>
                <w:szCs w:val="22"/>
              </w:rPr>
              <w:t>This does not include business identification, traffic management and safety or environmental signs.</w:t>
            </w:r>
          </w:p>
        </w:tc>
      </w:tr>
      <w:tr w:rsidR="00A571C5" w:rsidRPr="00877F46" w14:paraId="70633500" w14:textId="77777777" w:rsidTr="0009360E">
        <w:tblPrEx>
          <w:tblBorders>
            <w:right w:val="single" w:sz="4" w:space="0" w:color="auto"/>
          </w:tblBorders>
        </w:tblPrEx>
        <w:trPr>
          <w:trHeight w:val="135"/>
        </w:trPr>
        <w:tc>
          <w:tcPr>
            <w:tcW w:w="0" w:type="auto"/>
            <w:vMerge/>
            <w:hideMark/>
          </w:tcPr>
          <w:p w14:paraId="5F351B9A" w14:textId="77777777" w:rsidR="0009360E" w:rsidRPr="00877F46" w:rsidRDefault="0009360E" w:rsidP="00A571C5">
            <w:pPr>
              <w:rPr>
                <w:rFonts w:cstheme="minorHAnsi"/>
                <w:b/>
                <w:sz w:val="22"/>
                <w:szCs w:val="22"/>
              </w:rPr>
            </w:pPr>
          </w:p>
        </w:tc>
        <w:tc>
          <w:tcPr>
            <w:tcW w:w="4695" w:type="pct"/>
            <w:hideMark/>
          </w:tcPr>
          <w:p w14:paraId="7B7893CB"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66E4BE3E" w14:textId="5BCAD02D" w:rsidR="0009360E" w:rsidRPr="00877F46" w:rsidRDefault="0009360E" w:rsidP="00A571C5">
            <w:pPr>
              <w:rPr>
                <w:rFonts w:eastAsia="Times New Roman" w:cstheme="minorHAnsi"/>
                <w:sz w:val="22"/>
                <w:szCs w:val="22"/>
              </w:rPr>
            </w:pPr>
            <w:r w:rsidRPr="00877F46">
              <w:rPr>
                <w:rFonts w:cstheme="minorHAnsi"/>
                <w:sz w:val="22"/>
                <w:szCs w:val="22"/>
              </w:rPr>
              <w:t xml:space="preserve">To ensure impacts to visual amenity are mitigated.  </w:t>
            </w:r>
          </w:p>
        </w:tc>
      </w:tr>
      <w:tr w:rsidR="00A571C5" w:rsidRPr="00877F46" w14:paraId="1C313436" w14:textId="77777777" w:rsidTr="0009360E">
        <w:tblPrEx>
          <w:tblBorders>
            <w:right w:val="single" w:sz="4" w:space="0" w:color="auto"/>
          </w:tblBorders>
        </w:tblPrEx>
        <w:trPr>
          <w:trHeight w:val="135"/>
        </w:trPr>
        <w:tc>
          <w:tcPr>
            <w:tcW w:w="305" w:type="pct"/>
            <w:vMerge w:val="restart"/>
            <w:hideMark/>
          </w:tcPr>
          <w:p w14:paraId="28F53118" w14:textId="3C05E81B" w:rsidR="0009360E" w:rsidRPr="00877F46" w:rsidRDefault="00080D73" w:rsidP="00A571C5">
            <w:pPr>
              <w:rPr>
                <w:rFonts w:cstheme="minorHAnsi"/>
                <w:b/>
                <w:sz w:val="22"/>
                <w:szCs w:val="22"/>
              </w:rPr>
            </w:pPr>
            <w:r w:rsidRPr="00877F46">
              <w:rPr>
                <w:rFonts w:cstheme="minorHAnsi"/>
                <w:b/>
                <w:sz w:val="22"/>
                <w:szCs w:val="22"/>
              </w:rPr>
              <w:lastRenderedPageBreak/>
              <w:t>58</w:t>
            </w:r>
          </w:p>
        </w:tc>
        <w:tc>
          <w:tcPr>
            <w:tcW w:w="4695" w:type="pct"/>
            <w:hideMark/>
          </w:tcPr>
          <w:p w14:paraId="6169355E" w14:textId="2D0AFDB5" w:rsidR="0009360E" w:rsidRPr="00A623EB" w:rsidRDefault="0009360E"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Waste</w:t>
            </w:r>
          </w:p>
        </w:tc>
      </w:tr>
      <w:tr w:rsidR="00A571C5" w:rsidRPr="00877F46" w14:paraId="6257451D" w14:textId="77777777" w:rsidTr="0009360E">
        <w:tblPrEx>
          <w:tblBorders>
            <w:right w:val="single" w:sz="4" w:space="0" w:color="auto"/>
          </w:tblBorders>
        </w:tblPrEx>
        <w:trPr>
          <w:trHeight w:val="70"/>
        </w:trPr>
        <w:tc>
          <w:tcPr>
            <w:tcW w:w="0" w:type="auto"/>
            <w:vMerge/>
            <w:hideMark/>
          </w:tcPr>
          <w:p w14:paraId="26ACC606" w14:textId="77777777" w:rsidR="0009360E" w:rsidRPr="00877F46" w:rsidRDefault="0009360E" w:rsidP="00A571C5">
            <w:pPr>
              <w:rPr>
                <w:rFonts w:cstheme="minorHAnsi"/>
                <w:b/>
                <w:sz w:val="22"/>
                <w:szCs w:val="22"/>
              </w:rPr>
            </w:pPr>
          </w:p>
        </w:tc>
        <w:tc>
          <w:tcPr>
            <w:tcW w:w="4695" w:type="pct"/>
          </w:tcPr>
          <w:p w14:paraId="22F6CF2C" w14:textId="77777777" w:rsidR="0009360E" w:rsidRPr="00877F46" w:rsidRDefault="0009360E" w:rsidP="00656DE8">
            <w:pPr>
              <w:pStyle w:val="ListNumber0"/>
              <w:numPr>
                <w:ilvl w:val="0"/>
                <w:numId w:val="0"/>
              </w:numPr>
              <w:spacing w:before="0" w:after="0"/>
              <w:ind w:left="425" w:hanging="425"/>
              <w:rPr>
                <w:rFonts w:cstheme="minorHAnsi"/>
                <w:sz w:val="22"/>
              </w:rPr>
            </w:pPr>
            <w:r w:rsidRPr="00877F46">
              <w:rPr>
                <w:rFonts w:cstheme="minorHAnsi"/>
                <w:sz w:val="22"/>
              </w:rPr>
              <w:t>Waste management measures are to be implemented:</w:t>
            </w:r>
          </w:p>
          <w:p w14:paraId="71769550" w14:textId="77777777" w:rsidR="0009360E" w:rsidRPr="00877F46" w:rsidRDefault="0009360E" w:rsidP="00080D73">
            <w:pPr>
              <w:pStyle w:val="ListNumber2"/>
              <w:numPr>
                <w:ilvl w:val="1"/>
                <w:numId w:val="24"/>
              </w:numPr>
              <w:spacing w:before="0" w:after="0"/>
              <w:rPr>
                <w:rFonts w:cstheme="minorHAnsi"/>
                <w:sz w:val="22"/>
              </w:rPr>
            </w:pPr>
            <w:r w:rsidRPr="00877F46">
              <w:rPr>
                <w:rFonts w:cstheme="minorHAnsi"/>
                <w:sz w:val="22"/>
              </w:rPr>
              <w:t>manage on-site sewage treatment and disposal in accordance with the requirements of the Environmental Protection Licence (EPL), and to the satisfaction of the EPA and Council;</w:t>
            </w:r>
          </w:p>
          <w:p w14:paraId="6D4AFF18"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minimise the waste generated by the development;</w:t>
            </w:r>
          </w:p>
          <w:p w14:paraId="71291E3F" w14:textId="77777777"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 xml:space="preserve">ensure that the waste generated by the development is appropriately stored, handled, and disposed of; </w:t>
            </w:r>
          </w:p>
          <w:p w14:paraId="517A51B2" w14:textId="77777777" w:rsidR="0009360E" w:rsidRPr="00877F46" w:rsidRDefault="0009360E" w:rsidP="00A571C5">
            <w:pPr>
              <w:pStyle w:val="ListNumber2"/>
              <w:numPr>
                <w:ilvl w:val="0"/>
                <w:numId w:val="0"/>
              </w:numPr>
              <w:spacing w:before="0" w:after="0"/>
              <w:ind w:left="850"/>
              <w:rPr>
                <w:rFonts w:cstheme="minorHAnsi"/>
                <w:sz w:val="22"/>
              </w:rPr>
            </w:pPr>
            <w:r w:rsidRPr="00877F46">
              <w:rPr>
                <w:rFonts w:cstheme="minorHAnsi"/>
                <w:sz w:val="22"/>
              </w:rPr>
              <w:t>and</w:t>
            </w:r>
          </w:p>
          <w:p w14:paraId="1BC15143" w14:textId="7BEFC39B" w:rsidR="0009360E" w:rsidRPr="00877F46" w:rsidRDefault="0009360E" w:rsidP="00080D73">
            <w:pPr>
              <w:pStyle w:val="ListNumber2"/>
              <w:numPr>
                <w:ilvl w:val="1"/>
                <w:numId w:val="6"/>
              </w:numPr>
              <w:spacing w:before="0" w:after="0"/>
              <w:rPr>
                <w:rFonts w:cstheme="minorHAnsi"/>
                <w:sz w:val="22"/>
              </w:rPr>
            </w:pPr>
            <w:r w:rsidRPr="00877F46">
              <w:rPr>
                <w:rFonts w:cstheme="minorHAnsi"/>
                <w:sz w:val="22"/>
              </w:rPr>
              <w:t>monitor the amount of waste generated by the project.</w:t>
            </w:r>
          </w:p>
        </w:tc>
      </w:tr>
      <w:tr w:rsidR="00A571C5" w:rsidRPr="00877F46" w14:paraId="6CDFA4D8" w14:textId="77777777" w:rsidTr="0009360E">
        <w:tblPrEx>
          <w:tblBorders>
            <w:right w:val="single" w:sz="4" w:space="0" w:color="auto"/>
          </w:tblBorders>
        </w:tblPrEx>
        <w:trPr>
          <w:trHeight w:val="135"/>
        </w:trPr>
        <w:tc>
          <w:tcPr>
            <w:tcW w:w="0" w:type="auto"/>
            <w:vMerge/>
            <w:hideMark/>
          </w:tcPr>
          <w:p w14:paraId="49035834" w14:textId="77777777" w:rsidR="0009360E" w:rsidRPr="00877F46" w:rsidRDefault="0009360E" w:rsidP="00A571C5">
            <w:pPr>
              <w:rPr>
                <w:rFonts w:cstheme="minorHAnsi"/>
                <w:b/>
                <w:sz w:val="22"/>
                <w:szCs w:val="22"/>
              </w:rPr>
            </w:pPr>
          </w:p>
        </w:tc>
        <w:tc>
          <w:tcPr>
            <w:tcW w:w="4695" w:type="pct"/>
            <w:hideMark/>
          </w:tcPr>
          <w:p w14:paraId="205BA799"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46E6F6DF" w14:textId="259992BE" w:rsidR="0009360E" w:rsidRPr="00877F46" w:rsidRDefault="0009360E" w:rsidP="00A571C5">
            <w:pPr>
              <w:rPr>
                <w:rFonts w:cstheme="minorHAnsi"/>
                <w:sz w:val="22"/>
                <w:szCs w:val="22"/>
              </w:rPr>
            </w:pPr>
            <w:r w:rsidRPr="00877F46">
              <w:rPr>
                <w:rFonts w:cstheme="minorHAnsi"/>
                <w:sz w:val="22"/>
                <w:szCs w:val="22"/>
              </w:rPr>
              <w:t xml:space="preserve">To ensure waste is managed.  </w:t>
            </w:r>
          </w:p>
          <w:p w14:paraId="773950DA" w14:textId="77777777" w:rsidR="0009360E" w:rsidRPr="00877F46" w:rsidRDefault="0009360E" w:rsidP="00A571C5">
            <w:pPr>
              <w:rPr>
                <w:rFonts w:eastAsia="Times New Roman" w:cstheme="minorHAnsi"/>
                <w:sz w:val="22"/>
                <w:szCs w:val="22"/>
              </w:rPr>
            </w:pPr>
          </w:p>
        </w:tc>
      </w:tr>
      <w:tr w:rsidR="00A571C5" w:rsidRPr="00877F46" w14:paraId="79DAFB35" w14:textId="77777777" w:rsidTr="00A623EB">
        <w:tblPrEx>
          <w:tblBorders>
            <w:right w:val="single" w:sz="4" w:space="0" w:color="auto"/>
          </w:tblBorders>
        </w:tblPrEx>
        <w:trPr>
          <w:trHeight w:val="135"/>
        </w:trPr>
        <w:tc>
          <w:tcPr>
            <w:tcW w:w="305" w:type="pct"/>
            <w:vMerge w:val="restart"/>
            <w:hideMark/>
          </w:tcPr>
          <w:p w14:paraId="5AC3D0CD" w14:textId="06E18E9A" w:rsidR="0009360E" w:rsidRPr="00877F46" w:rsidRDefault="00080D73" w:rsidP="00A571C5">
            <w:pPr>
              <w:rPr>
                <w:rFonts w:cstheme="minorHAnsi"/>
                <w:b/>
                <w:sz w:val="22"/>
                <w:szCs w:val="22"/>
              </w:rPr>
            </w:pPr>
            <w:r w:rsidRPr="00877F46">
              <w:rPr>
                <w:rFonts w:cstheme="minorHAnsi"/>
                <w:b/>
                <w:sz w:val="22"/>
                <w:szCs w:val="22"/>
              </w:rPr>
              <w:t>59</w:t>
            </w:r>
          </w:p>
        </w:tc>
        <w:tc>
          <w:tcPr>
            <w:tcW w:w="4695" w:type="pct"/>
            <w:shd w:val="clear" w:color="auto" w:fill="auto"/>
            <w:hideMark/>
          </w:tcPr>
          <w:p w14:paraId="252E3CB0" w14:textId="754B9A3F" w:rsidR="0009360E" w:rsidRPr="00877F46" w:rsidRDefault="00154AF6" w:rsidP="00A571C5">
            <w:pPr>
              <w:autoSpaceDE w:val="0"/>
              <w:autoSpaceDN w:val="0"/>
              <w:adjustRightInd w:val="0"/>
              <w:snapToGrid w:val="0"/>
              <w:jc w:val="both"/>
              <w:rPr>
                <w:rFonts w:cstheme="minorHAnsi"/>
                <w:b/>
                <w:sz w:val="22"/>
                <w:szCs w:val="22"/>
                <w:lang w:val="en-US"/>
              </w:rPr>
            </w:pPr>
            <w:r>
              <w:rPr>
                <w:rFonts w:cstheme="minorHAnsi"/>
                <w:b/>
                <w:sz w:val="22"/>
                <w:szCs w:val="22"/>
                <w:lang w:val="en-US"/>
              </w:rPr>
              <w:t>Waste storage</w:t>
            </w:r>
          </w:p>
        </w:tc>
      </w:tr>
      <w:tr w:rsidR="00A571C5" w:rsidRPr="00877F46" w14:paraId="4786E206" w14:textId="77777777" w:rsidTr="0009360E">
        <w:tblPrEx>
          <w:tblBorders>
            <w:right w:val="single" w:sz="4" w:space="0" w:color="auto"/>
          </w:tblBorders>
        </w:tblPrEx>
        <w:trPr>
          <w:trHeight w:val="70"/>
        </w:trPr>
        <w:tc>
          <w:tcPr>
            <w:tcW w:w="0" w:type="auto"/>
            <w:vMerge/>
            <w:hideMark/>
          </w:tcPr>
          <w:p w14:paraId="60E42733" w14:textId="77777777" w:rsidR="0009360E" w:rsidRPr="00877F46" w:rsidRDefault="0009360E" w:rsidP="00A571C5">
            <w:pPr>
              <w:rPr>
                <w:rFonts w:cstheme="minorHAnsi"/>
                <w:b/>
                <w:sz w:val="22"/>
                <w:szCs w:val="22"/>
              </w:rPr>
            </w:pPr>
          </w:p>
        </w:tc>
        <w:tc>
          <w:tcPr>
            <w:tcW w:w="4695" w:type="pct"/>
          </w:tcPr>
          <w:p w14:paraId="7DE4ACE7" w14:textId="77777777" w:rsidR="0009360E" w:rsidRPr="00877F46" w:rsidRDefault="0009360E" w:rsidP="00656DE8">
            <w:pPr>
              <w:pStyle w:val="ListNumber0"/>
              <w:numPr>
                <w:ilvl w:val="0"/>
                <w:numId w:val="0"/>
              </w:numPr>
              <w:spacing w:before="0" w:after="0"/>
              <w:rPr>
                <w:rFonts w:cstheme="minorHAnsi"/>
                <w:sz w:val="22"/>
              </w:rPr>
            </w:pPr>
            <w:r w:rsidRPr="00877F46">
              <w:rPr>
                <w:rFonts w:cstheme="minorHAnsi"/>
                <w:sz w:val="22"/>
              </w:rPr>
              <w:t>Except as expressly permitted in an EPL, the quarry site must not receive waste for storage, treatment, processing, reprocessing or disposal.</w:t>
            </w:r>
          </w:p>
          <w:p w14:paraId="2BC0AE9D" w14:textId="77777777" w:rsidR="0009360E" w:rsidRPr="00877F46" w:rsidRDefault="0009360E" w:rsidP="00A571C5">
            <w:pPr>
              <w:autoSpaceDE w:val="0"/>
              <w:autoSpaceDN w:val="0"/>
              <w:adjustRightInd w:val="0"/>
              <w:snapToGrid w:val="0"/>
              <w:jc w:val="both"/>
              <w:rPr>
                <w:rFonts w:cstheme="minorHAnsi"/>
                <w:sz w:val="22"/>
                <w:szCs w:val="22"/>
                <w:lang w:val="en-US"/>
              </w:rPr>
            </w:pPr>
          </w:p>
          <w:p w14:paraId="0126C443" w14:textId="77777777" w:rsidR="0009360E" w:rsidRPr="00877F46" w:rsidRDefault="0009360E" w:rsidP="00A571C5">
            <w:pPr>
              <w:pStyle w:val="ListNumber0"/>
              <w:numPr>
                <w:ilvl w:val="0"/>
                <w:numId w:val="0"/>
              </w:numPr>
              <w:spacing w:before="0" w:after="0"/>
              <w:ind w:left="425" w:hanging="425"/>
              <w:rPr>
                <w:rFonts w:cstheme="minorHAnsi"/>
                <w:sz w:val="22"/>
              </w:rPr>
            </w:pPr>
            <w:r w:rsidRPr="00877F46">
              <w:rPr>
                <w:rFonts w:cstheme="minorHAnsi"/>
                <w:b/>
                <w:bCs/>
                <w:sz w:val="22"/>
              </w:rPr>
              <w:t>NOTE</w:t>
            </w:r>
            <w:r w:rsidRPr="00877F46">
              <w:rPr>
                <w:rFonts w:cstheme="minorHAnsi"/>
                <w:sz w:val="22"/>
              </w:rPr>
              <w:t>: The only waste derived material that may be received at the development site must be:</w:t>
            </w:r>
          </w:p>
          <w:p w14:paraId="4743DD0F" w14:textId="202CA2A2" w:rsidR="0009360E" w:rsidRPr="00877F46" w:rsidRDefault="0009360E" w:rsidP="00656DE8">
            <w:pPr>
              <w:pStyle w:val="ListNumber0"/>
              <w:numPr>
                <w:ilvl w:val="0"/>
                <w:numId w:val="0"/>
              </w:numPr>
              <w:spacing w:before="0" w:after="0"/>
              <w:ind w:left="1145" w:hanging="425"/>
              <w:rPr>
                <w:rFonts w:cstheme="minorHAnsi"/>
                <w:sz w:val="22"/>
              </w:rPr>
            </w:pPr>
            <w:r w:rsidRPr="00877F46">
              <w:rPr>
                <w:rFonts w:cstheme="minorHAnsi"/>
                <w:sz w:val="22"/>
              </w:rPr>
              <w:t>a. virgin excavated material, within the meaning of Protection of the Environment Operations Act 1997; and</w:t>
            </w:r>
          </w:p>
          <w:p w14:paraId="19F783C5" w14:textId="2731D0B5" w:rsidR="0009360E" w:rsidRPr="00877F46" w:rsidRDefault="0009360E" w:rsidP="00656DE8">
            <w:pPr>
              <w:pStyle w:val="ListNumber0"/>
              <w:numPr>
                <w:ilvl w:val="0"/>
                <w:numId w:val="0"/>
              </w:numPr>
              <w:spacing w:before="0" w:after="0"/>
              <w:ind w:left="720"/>
              <w:rPr>
                <w:rFonts w:cstheme="minorHAnsi"/>
                <w:sz w:val="22"/>
              </w:rPr>
            </w:pPr>
            <w:r w:rsidRPr="00877F46">
              <w:rPr>
                <w:rFonts w:cstheme="minorHAnsi"/>
                <w:sz w:val="22"/>
              </w:rPr>
              <w:t xml:space="preserve">b. Any other waste-derived material the subject of a resource recovery exemption under </w:t>
            </w:r>
            <w:r w:rsidR="00656DE8" w:rsidRPr="00877F46">
              <w:rPr>
                <w:rFonts w:cstheme="minorHAnsi"/>
                <w:sz w:val="22"/>
              </w:rPr>
              <w:t xml:space="preserve">  </w:t>
            </w:r>
            <w:r w:rsidRPr="00877F46">
              <w:rPr>
                <w:rFonts w:cstheme="minorHAnsi"/>
                <w:sz w:val="22"/>
              </w:rPr>
              <w:t xml:space="preserve">cl.91 of the Protection of the Environment Operations (Waste) Regulation 2014 that is permitted to be used as fill material.  </w:t>
            </w:r>
          </w:p>
        </w:tc>
      </w:tr>
      <w:tr w:rsidR="00A571C5" w:rsidRPr="00877F46" w14:paraId="08C27D3E" w14:textId="77777777" w:rsidTr="0009360E">
        <w:tblPrEx>
          <w:tblBorders>
            <w:right w:val="single" w:sz="4" w:space="0" w:color="auto"/>
          </w:tblBorders>
        </w:tblPrEx>
        <w:trPr>
          <w:trHeight w:val="135"/>
        </w:trPr>
        <w:tc>
          <w:tcPr>
            <w:tcW w:w="0" w:type="auto"/>
            <w:vMerge/>
            <w:hideMark/>
          </w:tcPr>
          <w:p w14:paraId="1C99E8A2" w14:textId="77777777" w:rsidR="0009360E" w:rsidRPr="00877F46" w:rsidRDefault="0009360E" w:rsidP="00A571C5">
            <w:pPr>
              <w:rPr>
                <w:rFonts w:cstheme="minorHAnsi"/>
                <w:b/>
                <w:sz w:val="22"/>
                <w:szCs w:val="22"/>
              </w:rPr>
            </w:pPr>
          </w:p>
        </w:tc>
        <w:tc>
          <w:tcPr>
            <w:tcW w:w="4695" w:type="pct"/>
            <w:hideMark/>
          </w:tcPr>
          <w:p w14:paraId="2FAFFB6C"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22F4147B" w14:textId="0D4D19A8" w:rsidR="00A571C5" w:rsidRPr="00877F46" w:rsidRDefault="00A571C5" w:rsidP="00A571C5">
            <w:pPr>
              <w:rPr>
                <w:rFonts w:eastAsia="Times New Roman" w:cstheme="minorHAnsi"/>
                <w:sz w:val="22"/>
                <w:szCs w:val="22"/>
              </w:rPr>
            </w:pPr>
            <w:r w:rsidRPr="00877F46">
              <w:rPr>
                <w:rFonts w:cstheme="minorHAnsi"/>
                <w:sz w:val="22"/>
                <w:szCs w:val="22"/>
              </w:rPr>
              <w:t xml:space="preserve">To prevent the quarry from accepting waste products without the necessary approvals.  </w:t>
            </w:r>
          </w:p>
        </w:tc>
      </w:tr>
      <w:tr w:rsidR="00A571C5" w:rsidRPr="00877F46" w14:paraId="7964C0DA" w14:textId="77777777" w:rsidTr="0009360E">
        <w:tblPrEx>
          <w:tblBorders>
            <w:right w:val="single" w:sz="4" w:space="0" w:color="auto"/>
          </w:tblBorders>
        </w:tblPrEx>
        <w:trPr>
          <w:trHeight w:val="135"/>
        </w:trPr>
        <w:tc>
          <w:tcPr>
            <w:tcW w:w="305" w:type="pct"/>
            <w:vMerge w:val="restart"/>
            <w:hideMark/>
          </w:tcPr>
          <w:p w14:paraId="284B5CBC" w14:textId="258F0A2B" w:rsidR="0009360E" w:rsidRPr="00877F46" w:rsidRDefault="00080D73" w:rsidP="00A571C5">
            <w:pPr>
              <w:rPr>
                <w:rFonts w:cstheme="minorHAnsi"/>
                <w:b/>
                <w:sz w:val="22"/>
                <w:szCs w:val="22"/>
              </w:rPr>
            </w:pPr>
            <w:r w:rsidRPr="00877F46">
              <w:rPr>
                <w:rFonts w:cstheme="minorHAnsi"/>
                <w:b/>
                <w:sz w:val="22"/>
                <w:szCs w:val="22"/>
              </w:rPr>
              <w:t>60</w:t>
            </w:r>
          </w:p>
        </w:tc>
        <w:tc>
          <w:tcPr>
            <w:tcW w:w="4695" w:type="pct"/>
            <w:hideMark/>
          </w:tcPr>
          <w:p w14:paraId="6E316E63" w14:textId="46DDE2B0"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Storage of Liquids, Chemicals &amp; Petroleum Products</w:t>
            </w:r>
            <w:bookmarkStart w:id="7" w:name="_GoBack"/>
            <w:bookmarkEnd w:id="7"/>
          </w:p>
        </w:tc>
      </w:tr>
      <w:tr w:rsidR="00A571C5" w:rsidRPr="00877F46" w14:paraId="720BABF9" w14:textId="77777777" w:rsidTr="0009360E">
        <w:tblPrEx>
          <w:tblBorders>
            <w:right w:val="single" w:sz="4" w:space="0" w:color="auto"/>
          </w:tblBorders>
        </w:tblPrEx>
        <w:trPr>
          <w:trHeight w:val="70"/>
        </w:trPr>
        <w:tc>
          <w:tcPr>
            <w:tcW w:w="0" w:type="auto"/>
            <w:vMerge/>
            <w:hideMark/>
          </w:tcPr>
          <w:p w14:paraId="294752D3" w14:textId="77777777" w:rsidR="0009360E" w:rsidRPr="00877F46" w:rsidRDefault="0009360E" w:rsidP="00A571C5">
            <w:pPr>
              <w:rPr>
                <w:rFonts w:cstheme="minorHAnsi"/>
                <w:b/>
                <w:sz w:val="22"/>
                <w:szCs w:val="22"/>
              </w:rPr>
            </w:pPr>
          </w:p>
        </w:tc>
        <w:tc>
          <w:tcPr>
            <w:tcW w:w="4695" w:type="pct"/>
          </w:tcPr>
          <w:p w14:paraId="4E1761B1" w14:textId="3D206B8C" w:rsidR="0009360E" w:rsidRPr="00877F46" w:rsidRDefault="00A571C5" w:rsidP="00656DE8">
            <w:pPr>
              <w:pStyle w:val="ListNumber0"/>
              <w:numPr>
                <w:ilvl w:val="0"/>
                <w:numId w:val="0"/>
              </w:numPr>
              <w:spacing w:before="0" w:after="0"/>
              <w:rPr>
                <w:rFonts w:cstheme="minorHAnsi"/>
                <w:sz w:val="22"/>
              </w:rPr>
            </w:pPr>
            <w:r w:rsidRPr="00877F46">
              <w:rPr>
                <w:rFonts w:cstheme="minorHAnsi"/>
                <w:sz w:val="22"/>
              </w:rPr>
              <w:t>All liquids, chemicals and/or petroleum products on site are to be stored in accordance with the relevant Australian Standard. During construction works and for the life of the operation, the storage of fuel, chemicals or any hazardous substances and dangerous goods must be secured and stored in accordance with the manufacturers’ specifications.  Safety Data Sheets (SDS) must be kept on site along with a manifest.</w:t>
            </w:r>
          </w:p>
        </w:tc>
      </w:tr>
      <w:tr w:rsidR="00A571C5" w:rsidRPr="00877F46" w14:paraId="1EEFA827" w14:textId="77777777" w:rsidTr="0009360E">
        <w:tblPrEx>
          <w:tblBorders>
            <w:right w:val="single" w:sz="4" w:space="0" w:color="auto"/>
          </w:tblBorders>
        </w:tblPrEx>
        <w:trPr>
          <w:trHeight w:val="135"/>
        </w:trPr>
        <w:tc>
          <w:tcPr>
            <w:tcW w:w="0" w:type="auto"/>
            <w:vMerge/>
            <w:hideMark/>
          </w:tcPr>
          <w:p w14:paraId="44D16625" w14:textId="77777777" w:rsidR="0009360E" w:rsidRPr="00877F46" w:rsidRDefault="0009360E" w:rsidP="00A571C5">
            <w:pPr>
              <w:rPr>
                <w:rFonts w:cstheme="minorHAnsi"/>
                <w:b/>
                <w:sz w:val="22"/>
                <w:szCs w:val="22"/>
              </w:rPr>
            </w:pPr>
          </w:p>
        </w:tc>
        <w:tc>
          <w:tcPr>
            <w:tcW w:w="4695" w:type="pct"/>
            <w:hideMark/>
          </w:tcPr>
          <w:p w14:paraId="3048687E"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5393B778" w14:textId="64F269FB" w:rsidR="00A571C5" w:rsidRPr="00877F46" w:rsidRDefault="00A571C5" w:rsidP="00A571C5">
            <w:pPr>
              <w:rPr>
                <w:rFonts w:cstheme="minorHAnsi"/>
                <w:sz w:val="22"/>
                <w:szCs w:val="22"/>
              </w:rPr>
            </w:pPr>
            <w:r w:rsidRPr="00877F46">
              <w:rPr>
                <w:rFonts w:cstheme="minorHAnsi"/>
                <w:sz w:val="22"/>
                <w:szCs w:val="22"/>
              </w:rPr>
              <w:t xml:space="preserve">To ensure safe storage of hazardous substances.  </w:t>
            </w:r>
          </w:p>
          <w:p w14:paraId="64DD7573" w14:textId="77777777" w:rsidR="0009360E" w:rsidRPr="00877F46" w:rsidRDefault="0009360E" w:rsidP="00A571C5">
            <w:pPr>
              <w:rPr>
                <w:rFonts w:eastAsia="Times New Roman" w:cstheme="minorHAnsi"/>
                <w:sz w:val="22"/>
                <w:szCs w:val="22"/>
              </w:rPr>
            </w:pPr>
          </w:p>
        </w:tc>
      </w:tr>
      <w:tr w:rsidR="00A571C5" w:rsidRPr="00877F46" w14:paraId="2E81EC36" w14:textId="77777777" w:rsidTr="0009360E">
        <w:tblPrEx>
          <w:tblBorders>
            <w:right w:val="single" w:sz="4" w:space="0" w:color="auto"/>
          </w:tblBorders>
        </w:tblPrEx>
        <w:trPr>
          <w:trHeight w:val="135"/>
        </w:trPr>
        <w:tc>
          <w:tcPr>
            <w:tcW w:w="305" w:type="pct"/>
            <w:vMerge w:val="restart"/>
            <w:hideMark/>
          </w:tcPr>
          <w:p w14:paraId="6B129ECE" w14:textId="575ECE4E" w:rsidR="0009360E" w:rsidRPr="00877F46" w:rsidRDefault="00080D73" w:rsidP="00A571C5">
            <w:pPr>
              <w:rPr>
                <w:rFonts w:cstheme="minorHAnsi"/>
                <w:b/>
                <w:sz w:val="22"/>
                <w:szCs w:val="22"/>
              </w:rPr>
            </w:pPr>
            <w:r w:rsidRPr="00877F46">
              <w:rPr>
                <w:rFonts w:cstheme="minorHAnsi"/>
                <w:b/>
                <w:sz w:val="22"/>
                <w:szCs w:val="22"/>
              </w:rPr>
              <w:t>61</w:t>
            </w:r>
          </w:p>
        </w:tc>
        <w:tc>
          <w:tcPr>
            <w:tcW w:w="4695" w:type="pct"/>
            <w:hideMark/>
          </w:tcPr>
          <w:p w14:paraId="44633F58" w14:textId="492A340F"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Safety</w:t>
            </w:r>
          </w:p>
        </w:tc>
      </w:tr>
      <w:tr w:rsidR="00A571C5" w:rsidRPr="00877F46" w14:paraId="130731BF" w14:textId="77777777" w:rsidTr="0009360E">
        <w:tblPrEx>
          <w:tblBorders>
            <w:right w:val="single" w:sz="4" w:space="0" w:color="auto"/>
          </w:tblBorders>
        </w:tblPrEx>
        <w:trPr>
          <w:trHeight w:val="70"/>
        </w:trPr>
        <w:tc>
          <w:tcPr>
            <w:tcW w:w="0" w:type="auto"/>
            <w:vMerge/>
            <w:hideMark/>
          </w:tcPr>
          <w:p w14:paraId="494F93E8" w14:textId="77777777" w:rsidR="0009360E" w:rsidRPr="00877F46" w:rsidRDefault="0009360E" w:rsidP="00A571C5">
            <w:pPr>
              <w:rPr>
                <w:rFonts w:cstheme="minorHAnsi"/>
                <w:b/>
                <w:sz w:val="22"/>
                <w:szCs w:val="22"/>
              </w:rPr>
            </w:pPr>
          </w:p>
        </w:tc>
        <w:tc>
          <w:tcPr>
            <w:tcW w:w="4695" w:type="pct"/>
          </w:tcPr>
          <w:p w14:paraId="07F31206" w14:textId="1FCAB1C1" w:rsidR="0009360E" w:rsidRPr="00877F46" w:rsidRDefault="00A571C5" w:rsidP="00656DE8">
            <w:pPr>
              <w:pStyle w:val="ListNumber0"/>
              <w:numPr>
                <w:ilvl w:val="0"/>
                <w:numId w:val="0"/>
              </w:numPr>
              <w:spacing w:before="0" w:after="0"/>
              <w:rPr>
                <w:rFonts w:cstheme="minorHAnsi"/>
                <w:sz w:val="22"/>
              </w:rPr>
            </w:pPr>
            <w:r w:rsidRPr="00877F46">
              <w:rPr>
                <w:rFonts w:cstheme="minorHAnsi"/>
                <w:sz w:val="22"/>
              </w:rPr>
              <w:t xml:space="preserve">The quarry site must be secured to ensure public safety.  Appropriate signage, fencing, bunding or the like must be installed to prevent visitor and unauthorised vehicle access to working areas of the quarry.   </w:t>
            </w:r>
          </w:p>
        </w:tc>
      </w:tr>
      <w:tr w:rsidR="00A571C5" w:rsidRPr="00877F46" w14:paraId="6F9F2C39" w14:textId="77777777" w:rsidTr="0009360E">
        <w:tblPrEx>
          <w:tblBorders>
            <w:right w:val="single" w:sz="4" w:space="0" w:color="auto"/>
          </w:tblBorders>
        </w:tblPrEx>
        <w:trPr>
          <w:trHeight w:val="135"/>
        </w:trPr>
        <w:tc>
          <w:tcPr>
            <w:tcW w:w="0" w:type="auto"/>
            <w:vMerge/>
            <w:hideMark/>
          </w:tcPr>
          <w:p w14:paraId="160C1D65" w14:textId="77777777" w:rsidR="0009360E" w:rsidRPr="00877F46" w:rsidRDefault="0009360E" w:rsidP="00A571C5">
            <w:pPr>
              <w:rPr>
                <w:rFonts w:cstheme="minorHAnsi"/>
                <w:b/>
                <w:sz w:val="22"/>
                <w:szCs w:val="22"/>
              </w:rPr>
            </w:pPr>
          </w:p>
        </w:tc>
        <w:tc>
          <w:tcPr>
            <w:tcW w:w="4695" w:type="pct"/>
            <w:hideMark/>
          </w:tcPr>
          <w:p w14:paraId="69D05739"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57C4C7F4" w14:textId="3337BF5F" w:rsidR="00A571C5" w:rsidRPr="00877F46" w:rsidRDefault="00A571C5" w:rsidP="00A571C5">
            <w:pPr>
              <w:rPr>
                <w:rFonts w:cstheme="minorHAnsi"/>
                <w:sz w:val="22"/>
                <w:szCs w:val="22"/>
              </w:rPr>
            </w:pPr>
            <w:r w:rsidRPr="00877F46">
              <w:rPr>
                <w:rFonts w:cstheme="minorHAnsi"/>
                <w:sz w:val="22"/>
                <w:szCs w:val="22"/>
              </w:rPr>
              <w:t xml:space="preserve">To ensure safety of public and visitors to site.  </w:t>
            </w:r>
          </w:p>
          <w:p w14:paraId="78AF1400" w14:textId="77777777" w:rsidR="0009360E" w:rsidRPr="00877F46" w:rsidRDefault="0009360E" w:rsidP="00A571C5">
            <w:pPr>
              <w:rPr>
                <w:rFonts w:eastAsia="Times New Roman" w:cstheme="minorHAnsi"/>
                <w:sz w:val="22"/>
                <w:szCs w:val="22"/>
              </w:rPr>
            </w:pPr>
          </w:p>
        </w:tc>
      </w:tr>
      <w:tr w:rsidR="00A571C5" w:rsidRPr="00877F46" w14:paraId="6753397D" w14:textId="77777777" w:rsidTr="0009360E">
        <w:tblPrEx>
          <w:tblBorders>
            <w:right w:val="single" w:sz="4" w:space="0" w:color="auto"/>
          </w:tblBorders>
        </w:tblPrEx>
        <w:trPr>
          <w:trHeight w:val="135"/>
        </w:trPr>
        <w:tc>
          <w:tcPr>
            <w:tcW w:w="305" w:type="pct"/>
            <w:vMerge w:val="restart"/>
            <w:hideMark/>
          </w:tcPr>
          <w:p w14:paraId="48707A06" w14:textId="5FF6FBEA" w:rsidR="0009360E" w:rsidRPr="00877F46" w:rsidRDefault="00080D73" w:rsidP="00A571C5">
            <w:pPr>
              <w:rPr>
                <w:rFonts w:cstheme="minorHAnsi"/>
                <w:b/>
                <w:sz w:val="22"/>
                <w:szCs w:val="22"/>
              </w:rPr>
            </w:pPr>
            <w:r w:rsidRPr="00877F46">
              <w:rPr>
                <w:rFonts w:cstheme="minorHAnsi"/>
                <w:b/>
                <w:sz w:val="22"/>
                <w:szCs w:val="22"/>
              </w:rPr>
              <w:t>62</w:t>
            </w:r>
          </w:p>
        </w:tc>
        <w:tc>
          <w:tcPr>
            <w:tcW w:w="4695" w:type="pct"/>
            <w:hideMark/>
          </w:tcPr>
          <w:p w14:paraId="1E0600A3" w14:textId="731C121E"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Annual survey</w:t>
            </w:r>
          </w:p>
        </w:tc>
      </w:tr>
      <w:tr w:rsidR="00A571C5" w:rsidRPr="00877F46" w14:paraId="05EFAD58" w14:textId="77777777" w:rsidTr="0009360E">
        <w:tblPrEx>
          <w:tblBorders>
            <w:right w:val="single" w:sz="4" w:space="0" w:color="auto"/>
          </w:tblBorders>
        </w:tblPrEx>
        <w:trPr>
          <w:trHeight w:val="70"/>
        </w:trPr>
        <w:tc>
          <w:tcPr>
            <w:tcW w:w="0" w:type="auto"/>
            <w:vMerge/>
            <w:hideMark/>
          </w:tcPr>
          <w:p w14:paraId="7ED16D2A" w14:textId="77777777" w:rsidR="0009360E" w:rsidRPr="00877F46" w:rsidRDefault="0009360E" w:rsidP="00A571C5">
            <w:pPr>
              <w:rPr>
                <w:rFonts w:cstheme="minorHAnsi"/>
                <w:b/>
                <w:sz w:val="22"/>
                <w:szCs w:val="22"/>
              </w:rPr>
            </w:pPr>
          </w:p>
        </w:tc>
        <w:tc>
          <w:tcPr>
            <w:tcW w:w="4695" w:type="pct"/>
          </w:tcPr>
          <w:p w14:paraId="6D7BC09D" w14:textId="77777777" w:rsidR="00A571C5" w:rsidRPr="00877F46" w:rsidRDefault="00A571C5" w:rsidP="00656DE8">
            <w:pPr>
              <w:pStyle w:val="ListNumber0"/>
              <w:numPr>
                <w:ilvl w:val="0"/>
                <w:numId w:val="0"/>
              </w:numPr>
              <w:spacing w:before="0" w:after="0"/>
              <w:rPr>
                <w:rFonts w:cstheme="minorHAnsi"/>
                <w:sz w:val="22"/>
              </w:rPr>
            </w:pPr>
            <w:r w:rsidRPr="00877F46">
              <w:rPr>
                <w:rFonts w:cstheme="minorHAnsi"/>
                <w:sz w:val="22"/>
              </w:rPr>
              <w:t>At the anniversary of the commencement of operations, or other timeframe agreed by Council, an independent registered surveyor or other independent practitioner as agreed with Council is required to:</w:t>
            </w:r>
          </w:p>
          <w:p w14:paraId="3F99290B" w14:textId="77777777" w:rsidR="00A571C5" w:rsidRPr="00877F46" w:rsidRDefault="00A571C5" w:rsidP="00080D73">
            <w:pPr>
              <w:pStyle w:val="ListNumber2"/>
              <w:numPr>
                <w:ilvl w:val="1"/>
                <w:numId w:val="25"/>
              </w:numPr>
              <w:spacing w:before="0" w:after="0"/>
              <w:rPr>
                <w:rFonts w:cstheme="minorHAnsi"/>
                <w:sz w:val="22"/>
              </w:rPr>
            </w:pPr>
            <w:r w:rsidRPr="00877F46">
              <w:rPr>
                <w:rFonts w:cstheme="minorHAnsi"/>
                <w:sz w:val="22"/>
              </w:rPr>
              <w:t>survey the extent of the extraction areas;</w:t>
            </w:r>
          </w:p>
          <w:p w14:paraId="71C854F3"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 xml:space="preserve">survey the depth of the extraction areas; </w:t>
            </w:r>
          </w:p>
          <w:p w14:paraId="2D6FD2D5"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calculate the volume extracted since the previous survey; and</w:t>
            </w:r>
          </w:p>
          <w:p w14:paraId="35F8063A"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confirm the boundary markers clearly mark the approved limit of extraction.</w:t>
            </w:r>
          </w:p>
          <w:p w14:paraId="4DE5DA2C" w14:textId="2AEA10E9" w:rsidR="0009360E" w:rsidRPr="00877F46" w:rsidRDefault="00A571C5" w:rsidP="00656DE8">
            <w:pPr>
              <w:autoSpaceDE w:val="0"/>
              <w:autoSpaceDN w:val="0"/>
              <w:adjustRightInd w:val="0"/>
              <w:snapToGrid w:val="0"/>
              <w:jc w:val="both"/>
              <w:rPr>
                <w:rFonts w:cstheme="minorHAnsi"/>
                <w:sz w:val="22"/>
                <w:szCs w:val="22"/>
                <w:lang w:val="en-US"/>
              </w:rPr>
            </w:pPr>
            <w:r w:rsidRPr="00877F46">
              <w:rPr>
                <w:rFonts w:cstheme="minorHAnsi"/>
                <w:sz w:val="22"/>
                <w:szCs w:val="22"/>
              </w:rPr>
              <w:t>The survey must be provided to Council within six weeks of the anniversary date.</w:t>
            </w:r>
          </w:p>
        </w:tc>
      </w:tr>
      <w:tr w:rsidR="00A571C5" w:rsidRPr="00877F46" w14:paraId="598DCAE5" w14:textId="77777777" w:rsidTr="0009360E">
        <w:tblPrEx>
          <w:tblBorders>
            <w:right w:val="single" w:sz="4" w:space="0" w:color="auto"/>
          </w:tblBorders>
        </w:tblPrEx>
        <w:trPr>
          <w:trHeight w:val="135"/>
        </w:trPr>
        <w:tc>
          <w:tcPr>
            <w:tcW w:w="0" w:type="auto"/>
            <w:vMerge/>
            <w:hideMark/>
          </w:tcPr>
          <w:p w14:paraId="56D9B6E6" w14:textId="77777777" w:rsidR="0009360E" w:rsidRPr="00877F46" w:rsidRDefault="0009360E" w:rsidP="00A571C5">
            <w:pPr>
              <w:rPr>
                <w:rFonts w:cstheme="minorHAnsi"/>
                <w:b/>
                <w:sz w:val="22"/>
                <w:szCs w:val="22"/>
              </w:rPr>
            </w:pPr>
          </w:p>
        </w:tc>
        <w:tc>
          <w:tcPr>
            <w:tcW w:w="4695" w:type="pct"/>
            <w:hideMark/>
          </w:tcPr>
          <w:p w14:paraId="794A7CA7"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56974B53" w14:textId="0531901D" w:rsidR="00A571C5" w:rsidRPr="00877F46" w:rsidRDefault="00A571C5" w:rsidP="00A571C5">
            <w:pPr>
              <w:rPr>
                <w:rFonts w:cstheme="minorHAnsi"/>
                <w:sz w:val="22"/>
                <w:szCs w:val="22"/>
              </w:rPr>
            </w:pPr>
            <w:r w:rsidRPr="00877F46">
              <w:rPr>
                <w:rFonts w:cstheme="minorHAnsi"/>
                <w:sz w:val="22"/>
                <w:szCs w:val="22"/>
              </w:rPr>
              <w:t xml:space="preserve">To ensure approved extraction and disturbance limits are not exceeded.  </w:t>
            </w:r>
          </w:p>
          <w:p w14:paraId="399D1079" w14:textId="77777777" w:rsidR="0009360E" w:rsidRPr="00877F46" w:rsidRDefault="0009360E" w:rsidP="00A571C5">
            <w:pPr>
              <w:rPr>
                <w:rFonts w:eastAsia="Times New Roman" w:cstheme="minorHAnsi"/>
                <w:sz w:val="22"/>
                <w:szCs w:val="22"/>
              </w:rPr>
            </w:pPr>
          </w:p>
        </w:tc>
      </w:tr>
      <w:tr w:rsidR="00A571C5" w:rsidRPr="00877F46" w14:paraId="3EB9D427" w14:textId="77777777" w:rsidTr="0009360E">
        <w:tblPrEx>
          <w:tblBorders>
            <w:right w:val="single" w:sz="4" w:space="0" w:color="auto"/>
          </w:tblBorders>
        </w:tblPrEx>
        <w:trPr>
          <w:trHeight w:val="135"/>
        </w:trPr>
        <w:tc>
          <w:tcPr>
            <w:tcW w:w="305" w:type="pct"/>
            <w:vMerge w:val="restart"/>
            <w:hideMark/>
          </w:tcPr>
          <w:p w14:paraId="2FADA456" w14:textId="12933192" w:rsidR="0009360E" w:rsidRPr="00877F46" w:rsidRDefault="00080D73" w:rsidP="00A571C5">
            <w:pPr>
              <w:rPr>
                <w:rFonts w:cstheme="minorHAnsi"/>
                <w:b/>
                <w:sz w:val="22"/>
                <w:szCs w:val="22"/>
              </w:rPr>
            </w:pPr>
            <w:r w:rsidRPr="00877F46">
              <w:rPr>
                <w:rFonts w:cstheme="minorHAnsi"/>
                <w:b/>
                <w:sz w:val="22"/>
                <w:szCs w:val="22"/>
              </w:rPr>
              <w:t>63</w:t>
            </w:r>
          </w:p>
        </w:tc>
        <w:tc>
          <w:tcPr>
            <w:tcW w:w="4695" w:type="pct"/>
            <w:hideMark/>
          </w:tcPr>
          <w:p w14:paraId="3386355C" w14:textId="16EFED9B"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Annual Review</w:t>
            </w:r>
          </w:p>
        </w:tc>
      </w:tr>
      <w:tr w:rsidR="00A571C5" w:rsidRPr="00877F46" w14:paraId="01BF7DCF" w14:textId="77777777" w:rsidTr="0009360E">
        <w:tblPrEx>
          <w:tblBorders>
            <w:right w:val="single" w:sz="4" w:space="0" w:color="auto"/>
          </w:tblBorders>
        </w:tblPrEx>
        <w:trPr>
          <w:trHeight w:val="70"/>
        </w:trPr>
        <w:tc>
          <w:tcPr>
            <w:tcW w:w="0" w:type="auto"/>
            <w:vMerge/>
            <w:hideMark/>
          </w:tcPr>
          <w:p w14:paraId="7A0CABD0" w14:textId="77777777" w:rsidR="0009360E" w:rsidRPr="00877F46" w:rsidRDefault="0009360E" w:rsidP="00A571C5">
            <w:pPr>
              <w:rPr>
                <w:rFonts w:cstheme="minorHAnsi"/>
                <w:b/>
                <w:sz w:val="22"/>
                <w:szCs w:val="22"/>
              </w:rPr>
            </w:pPr>
          </w:p>
        </w:tc>
        <w:tc>
          <w:tcPr>
            <w:tcW w:w="4695" w:type="pct"/>
          </w:tcPr>
          <w:p w14:paraId="5D4B78E6" w14:textId="77777777" w:rsidR="00A571C5" w:rsidRPr="00877F46" w:rsidRDefault="00A571C5" w:rsidP="00656DE8">
            <w:pPr>
              <w:pStyle w:val="ListNumber0"/>
              <w:numPr>
                <w:ilvl w:val="0"/>
                <w:numId w:val="0"/>
              </w:numPr>
              <w:spacing w:before="0" w:after="0"/>
              <w:rPr>
                <w:rFonts w:cstheme="minorHAnsi"/>
                <w:sz w:val="22"/>
              </w:rPr>
            </w:pPr>
            <w:bookmarkStart w:id="8" w:name="_Ref34058559"/>
            <w:r w:rsidRPr="00877F46">
              <w:rPr>
                <w:rFonts w:cstheme="minorHAnsi"/>
                <w:sz w:val="22"/>
              </w:rPr>
              <w:t>At each anniversary of the commencement of operations, or other timeframe agreed by Council, a report reviewing the environmental performance of the project over the past year, is to be compiled to the satisfaction of Council. This review must:</w:t>
            </w:r>
            <w:bookmarkEnd w:id="8"/>
          </w:p>
          <w:p w14:paraId="336A0904" w14:textId="77777777" w:rsidR="00A571C5" w:rsidRPr="00877F46" w:rsidRDefault="00A571C5" w:rsidP="00080D73">
            <w:pPr>
              <w:pStyle w:val="ListNumber2"/>
              <w:numPr>
                <w:ilvl w:val="1"/>
                <w:numId w:val="26"/>
              </w:numPr>
              <w:spacing w:before="0" w:after="0"/>
              <w:rPr>
                <w:rFonts w:cstheme="minorHAnsi"/>
                <w:sz w:val="22"/>
              </w:rPr>
            </w:pPr>
            <w:r w:rsidRPr="00877F46">
              <w:rPr>
                <w:rFonts w:cstheme="minorHAnsi"/>
                <w:sz w:val="22"/>
              </w:rPr>
              <w:t>describe the activities (including any rehabilitation) that was carried out in the previous 12 months, and the activities that are proposed to be carried out over the current 12 months;</w:t>
            </w:r>
          </w:p>
          <w:p w14:paraId="05E8A2CB"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include a survey of the extraction area showing the depth and extent of the extraction and the volume of material extracted in the past 12 months;</w:t>
            </w:r>
          </w:p>
          <w:p w14:paraId="48B9EC09"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include a comprehensive review of the monitoring results and complaints records of the project over the previous 12 months, including a comparison of these results against the:</w:t>
            </w:r>
          </w:p>
          <w:p w14:paraId="1FA0E824" w14:textId="77777777" w:rsidR="00A571C5" w:rsidRPr="00877F46" w:rsidRDefault="00A571C5" w:rsidP="00080D73">
            <w:pPr>
              <w:pStyle w:val="ListNumber3"/>
              <w:numPr>
                <w:ilvl w:val="2"/>
                <w:numId w:val="6"/>
              </w:numPr>
              <w:spacing w:before="0" w:after="0"/>
              <w:rPr>
                <w:rFonts w:cstheme="minorHAnsi"/>
                <w:sz w:val="22"/>
              </w:rPr>
            </w:pPr>
            <w:r w:rsidRPr="00877F46">
              <w:rPr>
                <w:rFonts w:cstheme="minorHAnsi"/>
                <w:sz w:val="22"/>
              </w:rPr>
              <w:t>relevant statutory requirements, limits or performance measures/criteria;</w:t>
            </w:r>
          </w:p>
          <w:p w14:paraId="7AF682DE" w14:textId="77777777" w:rsidR="00A571C5" w:rsidRPr="00877F46" w:rsidRDefault="00A571C5" w:rsidP="00080D73">
            <w:pPr>
              <w:pStyle w:val="ListNumber3"/>
              <w:numPr>
                <w:ilvl w:val="2"/>
                <w:numId w:val="6"/>
              </w:numPr>
              <w:spacing w:before="0" w:after="0"/>
              <w:rPr>
                <w:rFonts w:cstheme="minorHAnsi"/>
                <w:sz w:val="22"/>
              </w:rPr>
            </w:pPr>
            <w:r w:rsidRPr="00877F46">
              <w:rPr>
                <w:rFonts w:cstheme="minorHAnsi"/>
                <w:sz w:val="22"/>
              </w:rPr>
              <w:t>requirements of any plan or program required under this approval;</w:t>
            </w:r>
          </w:p>
          <w:p w14:paraId="5E077E06" w14:textId="77777777" w:rsidR="00A571C5" w:rsidRPr="00877F46" w:rsidRDefault="00A571C5" w:rsidP="00080D73">
            <w:pPr>
              <w:pStyle w:val="ListNumber3"/>
              <w:numPr>
                <w:ilvl w:val="2"/>
                <w:numId w:val="6"/>
              </w:numPr>
              <w:spacing w:before="0" w:after="0"/>
              <w:rPr>
                <w:rFonts w:cstheme="minorHAnsi"/>
                <w:sz w:val="22"/>
              </w:rPr>
            </w:pPr>
            <w:r w:rsidRPr="00877F46">
              <w:rPr>
                <w:rFonts w:cstheme="minorHAnsi"/>
                <w:sz w:val="22"/>
              </w:rPr>
              <w:t>monitoring results of previous years; and</w:t>
            </w:r>
          </w:p>
          <w:p w14:paraId="607AA44A" w14:textId="77777777" w:rsidR="00A571C5" w:rsidRPr="00877F46" w:rsidRDefault="00A571C5" w:rsidP="00080D73">
            <w:pPr>
              <w:pStyle w:val="ListNumber3"/>
              <w:numPr>
                <w:ilvl w:val="2"/>
                <w:numId w:val="6"/>
              </w:numPr>
              <w:spacing w:before="0" w:after="0"/>
              <w:rPr>
                <w:rFonts w:cstheme="minorHAnsi"/>
                <w:sz w:val="22"/>
              </w:rPr>
            </w:pPr>
            <w:r w:rsidRPr="00877F46">
              <w:rPr>
                <w:rFonts w:cstheme="minorHAnsi"/>
                <w:sz w:val="22"/>
              </w:rPr>
              <w:t>relevant predictions in the EIS.</w:t>
            </w:r>
          </w:p>
          <w:p w14:paraId="5BFD8B3D"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identify any non-compliance or incident which occurred in the previous year, and describe what actions were (or are being) taken to rectify the non-compliance and avoid reoccurrence.</w:t>
            </w:r>
          </w:p>
          <w:p w14:paraId="4C44AD77" w14:textId="7EF5DF2A" w:rsidR="0009360E" w:rsidRPr="00877F46" w:rsidRDefault="00A571C5" w:rsidP="00656DE8">
            <w:pPr>
              <w:pStyle w:val="ListNumber0"/>
              <w:numPr>
                <w:ilvl w:val="0"/>
                <w:numId w:val="0"/>
              </w:numPr>
              <w:spacing w:before="0" w:after="0"/>
              <w:rPr>
                <w:rFonts w:cstheme="minorHAnsi"/>
                <w:sz w:val="22"/>
              </w:rPr>
            </w:pPr>
            <w:r w:rsidRPr="00877F46">
              <w:rPr>
                <w:rFonts w:cstheme="minorHAnsi"/>
                <w:sz w:val="22"/>
              </w:rPr>
              <w:t>Copies of the Annual Review must be submitted to Council within six weeks of the anniversary of the commencement date, or other timeframe agreed by Council, and made available on the Project’s website.</w:t>
            </w:r>
          </w:p>
        </w:tc>
      </w:tr>
      <w:tr w:rsidR="00A571C5" w:rsidRPr="00877F46" w14:paraId="5010DA49" w14:textId="77777777" w:rsidTr="0009360E">
        <w:tblPrEx>
          <w:tblBorders>
            <w:right w:val="single" w:sz="4" w:space="0" w:color="auto"/>
          </w:tblBorders>
        </w:tblPrEx>
        <w:trPr>
          <w:trHeight w:val="135"/>
        </w:trPr>
        <w:tc>
          <w:tcPr>
            <w:tcW w:w="0" w:type="auto"/>
            <w:vMerge/>
            <w:hideMark/>
          </w:tcPr>
          <w:p w14:paraId="2A4A1DEE" w14:textId="77777777" w:rsidR="0009360E" w:rsidRPr="00877F46" w:rsidRDefault="0009360E" w:rsidP="00A571C5">
            <w:pPr>
              <w:rPr>
                <w:rFonts w:cstheme="minorHAnsi"/>
                <w:b/>
                <w:sz w:val="22"/>
                <w:szCs w:val="22"/>
              </w:rPr>
            </w:pPr>
          </w:p>
        </w:tc>
        <w:tc>
          <w:tcPr>
            <w:tcW w:w="4695" w:type="pct"/>
            <w:hideMark/>
          </w:tcPr>
          <w:p w14:paraId="786B01FC" w14:textId="77777777" w:rsidR="0009360E" w:rsidRPr="00877F46" w:rsidRDefault="0009360E" w:rsidP="00A571C5">
            <w:pPr>
              <w:rPr>
                <w:rFonts w:cstheme="minorHAnsi"/>
                <w:sz w:val="22"/>
                <w:szCs w:val="22"/>
              </w:rPr>
            </w:pPr>
            <w:r w:rsidRPr="00877F46">
              <w:rPr>
                <w:rFonts w:cstheme="minorHAnsi"/>
                <w:sz w:val="22"/>
                <w:szCs w:val="22"/>
              </w:rPr>
              <w:t xml:space="preserve">Condition Reason: </w:t>
            </w:r>
          </w:p>
          <w:p w14:paraId="30999DD4" w14:textId="397F5069" w:rsidR="00A571C5" w:rsidRPr="00877F46" w:rsidRDefault="00A571C5" w:rsidP="00656DE8">
            <w:pPr>
              <w:pStyle w:val="ListNumber0"/>
              <w:numPr>
                <w:ilvl w:val="0"/>
                <w:numId w:val="0"/>
              </w:numPr>
              <w:spacing w:before="0" w:after="0"/>
              <w:ind w:left="425" w:hanging="425"/>
              <w:rPr>
                <w:rFonts w:cstheme="minorHAnsi"/>
                <w:sz w:val="22"/>
              </w:rPr>
            </w:pPr>
            <w:r w:rsidRPr="00877F46">
              <w:rPr>
                <w:rFonts w:cstheme="minorHAnsi"/>
                <w:sz w:val="22"/>
              </w:rPr>
              <w:t xml:space="preserve">To ensure approval requirements are implemented and monitored for improvement.  </w:t>
            </w:r>
          </w:p>
          <w:p w14:paraId="3C381F2D" w14:textId="77777777" w:rsidR="0009360E" w:rsidRPr="00877F46" w:rsidRDefault="0009360E" w:rsidP="00A571C5">
            <w:pPr>
              <w:rPr>
                <w:rFonts w:eastAsia="Times New Roman" w:cstheme="minorHAnsi"/>
                <w:sz w:val="22"/>
                <w:szCs w:val="22"/>
              </w:rPr>
            </w:pPr>
          </w:p>
        </w:tc>
      </w:tr>
      <w:tr w:rsidR="00A571C5" w:rsidRPr="00877F46" w14:paraId="52BB411B" w14:textId="77777777" w:rsidTr="0009360E">
        <w:tblPrEx>
          <w:tblBorders>
            <w:right w:val="single" w:sz="4" w:space="0" w:color="auto"/>
          </w:tblBorders>
        </w:tblPrEx>
        <w:trPr>
          <w:trHeight w:val="135"/>
        </w:trPr>
        <w:tc>
          <w:tcPr>
            <w:tcW w:w="305" w:type="pct"/>
            <w:vMerge w:val="restart"/>
            <w:hideMark/>
          </w:tcPr>
          <w:p w14:paraId="319313AA" w14:textId="679D9FAD" w:rsidR="0009360E" w:rsidRPr="00877F46" w:rsidRDefault="00080D73" w:rsidP="00A571C5">
            <w:pPr>
              <w:rPr>
                <w:rFonts w:cstheme="minorHAnsi"/>
                <w:b/>
                <w:sz w:val="22"/>
                <w:szCs w:val="22"/>
              </w:rPr>
            </w:pPr>
            <w:r w:rsidRPr="00877F46">
              <w:rPr>
                <w:rFonts w:cstheme="minorHAnsi"/>
                <w:b/>
                <w:sz w:val="22"/>
                <w:szCs w:val="22"/>
              </w:rPr>
              <w:t>64</w:t>
            </w:r>
          </w:p>
        </w:tc>
        <w:tc>
          <w:tcPr>
            <w:tcW w:w="4695" w:type="pct"/>
            <w:hideMark/>
          </w:tcPr>
          <w:p w14:paraId="72661EDF" w14:textId="0D7B0B95"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Independent Environmental Audit</w:t>
            </w:r>
          </w:p>
        </w:tc>
      </w:tr>
      <w:tr w:rsidR="00A571C5" w:rsidRPr="00877F46" w14:paraId="623F9D01" w14:textId="77777777" w:rsidTr="0009360E">
        <w:tblPrEx>
          <w:tblBorders>
            <w:right w:val="single" w:sz="4" w:space="0" w:color="auto"/>
          </w:tblBorders>
        </w:tblPrEx>
        <w:trPr>
          <w:trHeight w:val="70"/>
        </w:trPr>
        <w:tc>
          <w:tcPr>
            <w:tcW w:w="0" w:type="auto"/>
            <w:vMerge/>
            <w:hideMark/>
          </w:tcPr>
          <w:p w14:paraId="74BD7874" w14:textId="77777777" w:rsidR="0009360E" w:rsidRPr="00877F46" w:rsidRDefault="0009360E" w:rsidP="00A571C5">
            <w:pPr>
              <w:rPr>
                <w:rFonts w:cstheme="minorHAnsi"/>
                <w:b/>
                <w:sz w:val="22"/>
                <w:szCs w:val="22"/>
              </w:rPr>
            </w:pPr>
          </w:p>
        </w:tc>
        <w:tc>
          <w:tcPr>
            <w:tcW w:w="4695" w:type="pct"/>
          </w:tcPr>
          <w:p w14:paraId="4773765B" w14:textId="77777777" w:rsidR="00A571C5" w:rsidRPr="00877F46" w:rsidRDefault="00A571C5" w:rsidP="00656DE8">
            <w:pPr>
              <w:pStyle w:val="ListNumber0"/>
              <w:numPr>
                <w:ilvl w:val="0"/>
                <w:numId w:val="0"/>
              </w:numPr>
              <w:spacing w:before="0" w:after="0"/>
              <w:rPr>
                <w:rFonts w:cstheme="minorHAnsi"/>
                <w:sz w:val="22"/>
              </w:rPr>
            </w:pPr>
            <w:bookmarkStart w:id="9" w:name="_Ref34058581"/>
            <w:r w:rsidRPr="00877F46">
              <w:rPr>
                <w:rFonts w:cstheme="minorHAnsi"/>
                <w:sz w:val="22"/>
              </w:rPr>
              <w:t xml:space="preserve">Once 150,000 tonnes of material </w:t>
            </w:r>
            <w:proofErr w:type="gramStart"/>
            <w:r w:rsidRPr="00877F46">
              <w:rPr>
                <w:rFonts w:cstheme="minorHAnsi"/>
                <w:sz w:val="22"/>
              </w:rPr>
              <w:t>has</w:t>
            </w:r>
            <w:proofErr w:type="gramEnd"/>
            <w:r w:rsidRPr="00877F46">
              <w:rPr>
                <w:rFonts w:cstheme="minorHAnsi"/>
                <w:sz w:val="22"/>
              </w:rPr>
              <w:t xml:space="preserve"> been extracted, or after 3 years of operations under this consent whichever is sooner or at the request of Council, an Independent Environmental Audit of the project must be commissioned to assess compliance. The audit must:</w:t>
            </w:r>
            <w:bookmarkEnd w:id="9"/>
          </w:p>
          <w:p w14:paraId="339058F3" w14:textId="77777777" w:rsidR="00A571C5" w:rsidRPr="00877F46" w:rsidRDefault="00A571C5" w:rsidP="00080D73">
            <w:pPr>
              <w:pStyle w:val="ListNumber2"/>
              <w:numPr>
                <w:ilvl w:val="1"/>
                <w:numId w:val="27"/>
              </w:numPr>
              <w:spacing w:before="0" w:after="0"/>
              <w:rPr>
                <w:rFonts w:cstheme="minorHAnsi"/>
                <w:sz w:val="22"/>
              </w:rPr>
            </w:pPr>
            <w:r w:rsidRPr="00877F46">
              <w:rPr>
                <w:rFonts w:cstheme="minorHAnsi"/>
                <w:sz w:val="22"/>
              </w:rPr>
              <w:t>be led by a suitably qualified, experienced and independent auditor;</w:t>
            </w:r>
          </w:p>
          <w:p w14:paraId="43B13E97"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be carried out in consultation with the relevant agencies;</w:t>
            </w:r>
          </w:p>
          <w:p w14:paraId="01BAF84F"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lastRenderedPageBreak/>
              <w:t>assess the environmental performance of the project and whether it is complying with the relevant requirements in this approval, any relevant EPL, permits or leases for the project (including any assessment, strategy, plan or program required under these approvals);</w:t>
            </w:r>
          </w:p>
          <w:p w14:paraId="7CD48CD1"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review the adequacy of any approved strategy, plan or program required under the abovementioned approvals and this approval;</w:t>
            </w:r>
          </w:p>
          <w:p w14:paraId="012B2EE2" w14:textId="77777777" w:rsidR="00A571C5" w:rsidRPr="00877F46" w:rsidRDefault="00A571C5" w:rsidP="00080D73">
            <w:pPr>
              <w:pStyle w:val="ListNumber2"/>
              <w:numPr>
                <w:ilvl w:val="1"/>
                <w:numId w:val="6"/>
              </w:numPr>
              <w:spacing w:before="0" w:after="0"/>
              <w:rPr>
                <w:rFonts w:cstheme="minorHAnsi"/>
                <w:sz w:val="22"/>
              </w:rPr>
            </w:pPr>
            <w:r w:rsidRPr="00877F46">
              <w:rPr>
                <w:rFonts w:cstheme="minorHAnsi"/>
                <w:sz w:val="22"/>
              </w:rPr>
              <w:t>recommend appropriate measures or actions to improve the environmental performance of the project and any assessment, strategy, plan or program required under the abovementioned approvals and this approval; and</w:t>
            </w:r>
          </w:p>
          <w:p w14:paraId="70B24F5E" w14:textId="77777777" w:rsidR="00A571C5" w:rsidRPr="00877F46" w:rsidRDefault="00A571C5" w:rsidP="00080D73">
            <w:pPr>
              <w:pStyle w:val="ListNumber2"/>
              <w:numPr>
                <w:ilvl w:val="1"/>
                <w:numId w:val="6"/>
              </w:numPr>
              <w:spacing w:before="0" w:after="0"/>
              <w:rPr>
                <w:rFonts w:cstheme="minorHAnsi"/>
                <w:strike/>
                <w:sz w:val="22"/>
              </w:rPr>
            </w:pPr>
            <w:r w:rsidRPr="00877F46">
              <w:rPr>
                <w:rFonts w:cstheme="minorHAnsi"/>
                <w:sz w:val="22"/>
              </w:rPr>
              <w:t>be conducted and reported to the satisfaction of Council.</w:t>
            </w:r>
          </w:p>
          <w:p w14:paraId="0A866E3C" w14:textId="7C03CC5C" w:rsidR="0009360E" w:rsidRPr="00877F46" w:rsidRDefault="00A571C5" w:rsidP="00656DE8">
            <w:pPr>
              <w:pStyle w:val="ListNumber0"/>
              <w:numPr>
                <w:ilvl w:val="0"/>
                <w:numId w:val="0"/>
              </w:numPr>
              <w:spacing w:before="0" w:after="0"/>
              <w:rPr>
                <w:rFonts w:cstheme="minorHAnsi"/>
                <w:sz w:val="22"/>
              </w:rPr>
            </w:pPr>
            <w:r w:rsidRPr="00877F46">
              <w:rPr>
                <w:rFonts w:cstheme="minorHAnsi"/>
                <w:sz w:val="22"/>
              </w:rPr>
              <w:t>Within three months of the Independent Environmental Audit, a copy of the audit report is to be submitted to Council, NSW EPA, and any other NSW agency that requests it, together with its response to any recommendations contained in the audit report, and a timetable for the implementation of the recommendations. The recommendations must be implemented to the satisfaction of Council.</w:t>
            </w:r>
          </w:p>
        </w:tc>
      </w:tr>
      <w:tr w:rsidR="00A571C5" w:rsidRPr="00877F46" w14:paraId="0245C74C" w14:textId="77777777" w:rsidTr="0009360E">
        <w:tblPrEx>
          <w:tblBorders>
            <w:right w:val="single" w:sz="4" w:space="0" w:color="auto"/>
          </w:tblBorders>
        </w:tblPrEx>
        <w:trPr>
          <w:trHeight w:val="135"/>
        </w:trPr>
        <w:tc>
          <w:tcPr>
            <w:tcW w:w="0" w:type="auto"/>
            <w:vMerge/>
            <w:hideMark/>
          </w:tcPr>
          <w:p w14:paraId="3D772BD2" w14:textId="77777777" w:rsidR="0009360E" w:rsidRPr="00877F46" w:rsidRDefault="0009360E" w:rsidP="00A571C5">
            <w:pPr>
              <w:rPr>
                <w:rFonts w:cstheme="minorHAnsi"/>
                <w:b/>
                <w:sz w:val="22"/>
                <w:szCs w:val="22"/>
              </w:rPr>
            </w:pPr>
          </w:p>
        </w:tc>
        <w:tc>
          <w:tcPr>
            <w:tcW w:w="4695" w:type="pct"/>
            <w:hideMark/>
          </w:tcPr>
          <w:p w14:paraId="6EB08373" w14:textId="77777777" w:rsidR="00A571C5" w:rsidRPr="00877F46" w:rsidRDefault="0009360E" w:rsidP="00A571C5">
            <w:pPr>
              <w:rPr>
                <w:rFonts w:cstheme="minorHAnsi"/>
                <w:sz w:val="22"/>
                <w:szCs w:val="22"/>
              </w:rPr>
            </w:pPr>
            <w:r w:rsidRPr="00877F46">
              <w:rPr>
                <w:rFonts w:cstheme="minorHAnsi"/>
                <w:sz w:val="22"/>
                <w:szCs w:val="22"/>
              </w:rPr>
              <w:t xml:space="preserve">Condition Reason: </w:t>
            </w:r>
          </w:p>
          <w:p w14:paraId="1FD8E5D1" w14:textId="7F22A212" w:rsidR="0009360E" w:rsidRPr="00877F46" w:rsidRDefault="00A571C5" w:rsidP="00A571C5">
            <w:pPr>
              <w:rPr>
                <w:rFonts w:cstheme="minorHAnsi"/>
                <w:sz w:val="22"/>
                <w:szCs w:val="22"/>
              </w:rPr>
            </w:pPr>
            <w:r w:rsidRPr="00877F46">
              <w:rPr>
                <w:rFonts w:cstheme="minorHAnsi"/>
                <w:sz w:val="22"/>
                <w:szCs w:val="22"/>
              </w:rPr>
              <w:t xml:space="preserve">To implement a requirement for an independent environmental audit for the purpose of ensuring satisfactory environmental performance.  </w:t>
            </w:r>
          </w:p>
          <w:p w14:paraId="5EF54430" w14:textId="77777777" w:rsidR="0009360E" w:rsidRPr="00877F46" w:rsidRDefault="0009360E" w:rsidP="00A571C5">
            <w:pPr>
              <w:rPr>
                <w:rFonts w:eastAsia="Times New Roman" w:cstheme="minorHAnsi"/>
                <w:sz w:val="22"/>
                <w:szCs w:val="22"/>
              </w:rPr>
            </w:pPr>
          </w:p>
        </w:tc>
      </w:tr>
      <w:tr w:rsidR="00A571C5" w:rsidRPr="00877F46" w14:paraId="3B640CB0" w14:textId="77777777" w:rsidTr="0009360E">
        <w:tblPrEx>
          <w:tblBorders>
            <w:right w:val="single" w:sz="4" w:space="0" w:color="auto"/>
          </w:tblBorders>
        </w:tblPrEx>
        <w:trPr>
          <w:trHeight w:val="135"/>
        </w:trPr>
        <w:tc>
          <w:tcPr>
            <w:tcW w:w="305" w:type="pct"/>
            <w:vMerge w:val="restart"/>
            <w:hideMark/>
          </w:tcPr>
          <w:p w14:paraId="49FB6AA0" w14:textId="16B154FD" w:rsidR="0009360E" w:rsidRPr="00877F46" w:rsidRDefault="00080D73" w:rsidP="00A571C5">
            <w:pPr>
              <w:rPr>
                <w:rFonts w:cstheme="minorHAnsi"/>
                <w:b/>
                <w:sz w:val="22"/>
                <w:szCs w:val="22"/>
              </w:rPr>
            </w:pPr>
            <w:r w:rsidRPr="00877F46">
              <w:rPr>
                <w:rFonts w:cstheme="minorHAnsi"/>
                <w:b/>
                <w:sz w:val="22"/>
                <w:szCs w:val="22"/>
              </w:rPr>
              <w:t>65</w:t>
            </w:r>
          </w:p>
        </w:tc>
        <w:tc>
          <w:tcPr>
            <w:tcW w:w="4695" w:type="pct"/>
            <w:hideMark/>
          </w:tcPr>
          <w:p w14:paraId="4D3668EC" w14:textId="4478166A" w:rsidR="0009360E" w:rsidRPr="00A623EB" w:rsidRDefault="00A571C5" w:rsidP="00A623EB">
            <w:pPr>
              <w:pStyle w:val="AltHeading6"/>
              <w:spacing w:before="0" w:after="0"/>
              <w:rPr>
                <w:rFonts w:asciiTheme="minorHAnsi" w:hAnsiTheme="minorHAnsi" w:cstheme="minorHAnsi"/>
                <w:i w:val="0"/>
                <w:sz w:val="22"/>
              </w:rPr>
            </w:pPr>
            <w:r w:rsidRPr="00877F46">
              <w:rPr>
                <w:rFonts w:asciiTheme="minorHAnsi" w:hAnsiTheme="minorHAnsi" w:cstheme="minorHAnsi"/>
                <w:i w:val="0"/>
                <w:sz w:val="22"/>
              </w:rPr>
              <w:t>Incident and Complaint Reporting</w:t>
            </w:r>
          </w:p>
        </w:tc>
      </w:tr>
      <w:tr w:rsidR="00A571C5" w:rsidRPr="00877F46" w14:paraId="649F5448" w14:textId="77777777" w:rsidTr="0009360E">
        <w:tblPrEx>
          <w:tblBorders>
            <w:right w:val="single" w:sz="4" w:space="0" w:color="auto"/>
          </w:tblBorders>
        </w:tblPrEx>
        <w:trPr>
          <w:trHeight w:val="70"/>
        </w:trPr>
        <w:tc>
          <w:tcPr>
            <w:tcW w:w="0" w:type="auto"/>
            <w:vMerge/>
            <w:hideMark/>
          </w:tcPr>
          <w:p w14:paraId="08478572" w14:textId="77777777" w:rsidR="0009360E" w:rsidRPr="00877F46" w:rsidRDefault="0009360E" w:rsidP="00A571C5">
            <w:pPr>
              <w:rPr>
                <w:rFonts w:cstheme="minorHAnsi"/>
                <w:b/>
                <w:sz w:val="22"/>
                <w:szCs w:val="22"/>
              </w:rPr>
            </w:pPr>
          </w:p>
        </w:tc>
        <w:tc>
          <w:tcPr>
            <w:tcW w:w="4695" w:type="pct"/>
          </w:tcPr>
          <w:p w14:paraId="0249F4E8" w14:textId="77777777" w:rsidR="0009360E" w:rsidRPr="00877F46" w:rsidRDefault="00A571C5" w:rsidP="00656DE8">
            <w:pPr>
              <w:pStyle w:val="ListNumber0"/>
              <w:numPr>
                <w:ilvl w:val="0"/>
                <w:numId w:val="0"/>
              </w:numPr>
              <w:spacing w:before="0" w:after="0"/>
              <w:rPr>
                <w:rFonts w:cstheme="minorHAnsi"/>
                <w:sz w:val="22"/>
              </w:rPr>
            </w:pPr>
            <w:bookmarkStart w:id="10" w:name="_Ref120103508"/>
            <w:r w:rsidRPr="00877F46">
              <w:rPr>
                <w:rFonts w:cstheme="minorHAnsi"/>
                <w:sz w:val="22"/>
              </w:rPr>
              <w:t>An Incident and Complaint Register is to be established.  Council and any relevant agencies are to be provided with a detailed report on complaint, incident or non-compliance, as a component of the Annual Review and such further reports as may be requested.</w:t>
            </w:r>
            <w:bookmarkEnd w:id="10"/>
            <w:r w:rsidRPr="00877F46">
              <w:rPr>
                <w:rFonts w:cstheme="minorHAnsi"/>
                <w:sz w:val="22"/>
              </w:rPr>
              <w:t xml:space="preserve">  </w:t>
            </w:r>
          </w:p>
          <w:p w14:paraId="7AC3E3F1" w14:textId="77777777" w:rsidR="00656DE8" w:rsidRPr="00877F46" w:rsidRDefault="00656DE8" w:rsidP="00656DE8">
            <w:pPr>
              <w:pStyle w:val="ListNumber0"/>
              <w:numPr>
                <w:ilvl w:val="0"/>
                <w:numId w:val="0"/>
              </w:numPr>
              <w:spacing w:before="0" w:after="0"/>
              <w:rPr>
                <w:rFonts w:cstheme="minorHAnsi"/>
                <w:sz w:val="22"/>
              </w:rPr>
            </w:pPr>
          </w:p>
          <w:p w14:paraId="6A1FE4F4" w14:textId="23B77C33" w:rsidR="00656DE8" w:rsidRPr="00877F46" w:rsidRDefault="00656DE8" w:rsidP="00656DE8">
            <w:pPr>
              <w:pStyle w:val="ListNumber0"/>
              <w:numPr>
                <w:ilvl w:val="0"/>
                <w:numId w:val="0"/>
              </w:numPr>
              <w:spacing w:before="0" w:after="0"/>
              <w:rPr>
                <w:rFonts w:cstheme="minorHAnsi"/>
                <w:sz w:val="22"/>
              </w:rPr>
            </w:pPr>
            <w:r w:rsidRPr="00877F46">
              <w:rPr>
                <w:rFonts w:cstheme="minorHAnsi"/>
                <w:b/>
                <w:bCs/>
                <w:sz w:val="22"/>
              </w:rPr>
              <w:t>NOTE:</w:t>
            </w:r>
            <w:r w:rsidRPr="00877F46">
              <w:rPr>
                <w:rFonts w:cstheme="minorHAnsi"/>
                <w:sz w:val="22"/>
              </w:rPr>
              <w:t xml:space="preserve"> The recording of pollution complaints should be in accordance with EPL conditions.  </w:t>
            </w:r>
          </w:p>
        </w:tc>
      </w:tr>
      <w:tr w:rsidR="00A571C5" w:rsidRPr="00877F46" w14:paraId="762E9E7E" w14:textId="77777777" w:rsidTr="0009360E">
        <w:tblPrEx>
          <w:tblBorders>
            <w:right w:val="single" w:sz="4" w:space="0" w:color="auto"/>
          </w:tblBorders>
        </w:tblPrEx>
        <w:trPr>
          <w:trHeight w:val="135"/>
        </w:trPr>
        <w:tc>
          <w:tcPr>
            <w:tcW w:w="0" w:type="auto"/>
            <w:vMerge/>
            <w:hideMark/>
          </w:tcPr>
          <w:p w14:paraId="4F7140B9" w14:textId="77777777" w:rsidR="0009360E" w:rsidRPr="00877F46" w:rsidRDefault="0009360E" w:rsidP="00A571C5">
            <w:pPr>
              <w:rPr>
                <w:rFonts w:cstheme="minorHAnsi"/>
                <w:b/>
                <w:sz w:val="22"/>
                <w:szCs w:val="22"/>
              </w:rPr>
            </w:pPr>
          </w:p>
        </w:tc>
        <w:tc>
          <w:tcPr>
            <w:tcW w:w="4695" w:type="pct"/>
            <w:hideMark/>
          </w:tcPr>
          <w:p w14:paraId="4728DC00" w14:textId="77777777" w:rsidR="00656DE8" w:rsidRPr="00877F46" w:rsidRDefault="0009360E" w:rsidP="00A571C5">
            <w:pPr>
              <w:pStyle w:val="ListNumber0"/>
              <w:numPr>
                <w:ilvl w:val="0"/>
                <w:numId w:val="0"/>
              </w:numPr>
              <w:spacing w:before="0" w:after="0"/>
              <w:rPr>
                <w:rFonts w:cstheme="minorHAnsi"/>
                <w:sz w:val="22"/>
              </w:rPr>
            </w:pPr>
            <w:r w:rsidRPr="00877F46">
              <w:rPr>
                <w:rFonts w:cstheme="minorHAnsi"/>
                <w:sz w:val="22"/>
              </w:rPr>
              <w:t xml:space="preserve">Condition Reason: </w:t>
            </w:r>
          </w:p>
          <w:p w14:paraId="46CCC8A2" w14:textId="51246FFE" w:rsidR="0009360E" w:rsidRPr="00877F46" w:rsidRDefault="00A571C5" w:rsidP="00656DE8">
            <w:pPr>
              <w:pStyle w:val="ListNumber0"/>
              <w:numPr>
                <w:ilvl w:val="0"/>
                <w:numId w:val="0"/>
              </w:numPr>
              <w:spacing w:before="0" w:after="0"/>
              <w:rPr>
                <w:rFonts w:cstheme="minorHAnsi"/>
                <w:b/>
                <w:sz w:val="22"/>
              </w:rPr>
            </w:pPr>
            <w:r w:rsidRPr="00877F46">
              <w:rPr>
                <w:rFonts w:cstheme="minorHAnsi"/>
                <w:sz w:val="22"/>
              </w:rPr>
              <w:t xml:space="preserve">To ensure incident and complaint records are kept.  </w:t>
            </w:r>
          </w:p>
          <w:p w14:paraId="3939B702" w14:textId="77777777" w:rsidR="0009360E" w:rsidRPr="00877F46" w:rsidRDefault="0009360E" w:rsidP="00A571C5">
            <w:pPr>
              <w:rPr>
                <w:rFonts w:eastAsia="Times New Roman" w:cstheme="minorHAnsi"/>
                <w:sz w:val="22"/>
                <w:szCs w:val="22"/>
              </w:rPr>
            </w:pPr>
          </w:p>
        </w:tc>
      </w:tr>
    </w:tbl>
    <w:p w14:paraId="5790B511" w14:textId="77777777" w:rsidR="00202E8B" w:rsidRPr="00877F46" w:rsidRDefault="00202E8B" w:rsidP="00A571C5">
      <w:pPr>
        <w:jc w:val="center"/>
        <w:rPr>
          <w:rFonts w:asciiTheme="minorHAnsi" w:hAnsiTheme="minorHAnsi" w:cstheme="minorHAnsi"/>
          <w:b/>
          <w:bCs/>
          <w:sz w:val="22"/>
          <w:szCs w:val="22"/>
        </w:rPr>
      </w:pPr>
    </w:p>
    <w:p w14:paraId="0EFB9F45" w14:textId="77777777" w:rsidR="000B1EBF" w:rsidRPr="00877F46" w:rsidRDefault="000B1EBF" w:rsidP="00A571C5">
      <w:pPr>
        <w:rPr>
          <w:rFonts w:asciiTheme="minorHAnsi" w:hAnsiTheme="minorHAnsi" w:cstheme="minorHAnsi"/>
          <w:b/>
          <w:bCs/>
          <w:sz w:val="22"/>
          <w:szCs w:val="22"/>
        </w:rPr>
      </w:pPr>
      <w:r w:rsidRPr="00877F46">
        <w:rPr>
          <w:rFonts w:asciiTheme="minorHAnsi" w:hAnsiTheme="minorHAnsi" w:cstheme="minorHAnsi"/>
          <w:b/>
          <w:bCs/>
          <w:sz w:val="22"/>
          <w:szCs w:val="22"/>
        </w:rPr>
        <w:br w:type="page"/>
      </w:r>
    </w:p>
    <w:p w14:paraId="0681BA2E" w14:textId="76FCFD29" w:rsidR="000B1EBF" w:rsidRPr="00656DE8" w:rsidRDefault="00656DE8" w:rsidP="00656DE8">
      <w:pPr>
        <w:jc w:val="center"/>
        <w:rPr>
          <w:rFonts w:asciiTheme="minorHAnsi" w:hAnsiTheme="minorHAnsi" w:cstheme="minorHAnsi"/>
          <w:b/>
          <w:sz w:val="32"/>
          <w:szCs w:val="32"/>
        </w:rPr>
      </w:pPr>
      <w:r w:rsidRPr="00656DE8">
        <w:rPr>
          <w:rFonts w:asciiTheme="minorHAnsi" w:hAnsiTheme="minorHAnsi" w:cstheme="minorHAnsi"/>
          <w:b/>
          <w:sz w:val="32"/>
          <w:szCs w:val="32"/>
        </w:rPr>
        <w:lastRenderedPageBreak/>
        <w:t>EPA GENERAL TERMS OF APPROVAL</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A571C5" w:rsidRPr="00A571C5" w14:paraId="234CE3FD" w14:textId="77777777" w:rsidTr="00475CE6">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4F6CFDAE" w14:textId="77777777" w:rsidR="000B1EBF" w:rsidRPr="00A571C5" w:rsidRDefault="000B1EBF" w:rsidP="00A571C5">
            <w:pPr>
              <w:jc w:val="center"/>
              <w:rPr>
                <w:rFonts w:cstheme="minorHAnsi"/>
                <w:b/>
                <w:sz w:val="22"/>
                <w:szCs w:val="22"/>
              </w:rPr>
            </w:pPr>
            <w:r w:rsidRPr="00A571C5">
              <w:rPr>
                <w:rFonts w:cstheme="minorHAnsi"/>
                <w:sz w:val="22"/>
                <w:szCs w:val="22"/>
              </w:rPr>
              <w:t>Condition</w:t>
            </w:r>
          </w:p>
        </w:tc>
      </w:tr>
      <w:tr w:rsidR="00A571C5" w:rsidRPr="00A571C5" w14:paraId="7C10D791"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7D32A57"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B0C25BE"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0875CD10" w14:textId="77777777" w:rsidTr="00475CE6">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2D2AC4F2"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CD247B6"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0A15FC1E" w14:textId="77777777" w:rsidR="000B1EBF" w:rsidRPr="00A571C5" w:rsidRDefault="000B1EBF" w:rsidP="00A571C5">
            <w:pPr>
              <w:jc w:val="both"/>
              <w:rPr>
                <w:rFonts w:cstheme="minorHAnsi"/>
                <w:sz w:val="22"/>
                <w:szCs w:val="22"/>
                <w:lang w:val="en-US"/>
              </w:rPr>
            </w:pPr>
          </w:p>
        </w:tc>
      </w:tr>
      <w:tr w:rsidR="00A571C5" w:rsidRPr="00A571C5" w14:paraId="77323F65" w14:textId="77777777" w:rsidTr="00475CE6">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2A48A133"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F5CF8D2"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6CC25B37" w14:textId="77777777" w:rsidR="000B1EBF" w:rsidRPr="00A571C5" w:rsidRDefault="000B1EBF" w:rsidP="00A571C5">
            <w:pPr>
              <w:rPr>
                <w:rFonts w:eastAsia="Times New Roman" w:cstheme="minorHAnsi"/>
                <w:sz w:val="22"/>
                <w:szCs w:val="22"/>
              </w:rPr>
            </w:pPr>
          </w:p>
        </w:tc>
      </w:tr>
      <w:tr w:rsidR="00A571C5" w:rsidRPr="00A571C5" w14:paraId="0CFAFE4E"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57A219F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0CB2945"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27710617"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BFB2"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1598C7FA"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213C7569" w14:textId="77777777" w:rsidR="000B1EBF" w:rsidRPr="00A571C5" w:rsidRDefault="000B1EBF" w:rsidP="00A571C5">
            <w:pPr>
              <w:jc w:val="both"/>
              <w:rPr>
                <w:rFonts w:cstheme="minorHAnsi"/>
                <w:sz w:val="22"/>
                <w:szCs w:val="22"/>
                <w:lang w:val="en-US"/>
              </w:rPr>
            </w:pPr>
          </w:p>
        </w:tc>
      </w:tr>
      <w:tr w:rsidR="00A571C5" w:rsidRPr="00A571C5" w14:paraId="7AB850C9"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36062"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A955E64"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0F52E8C4" w14:textId="77777777" w:rsidR="000B1EBF" w:rsidRPr="00A571C5" w:rsidRDefault="000B1EBF" w:rsidP="00A571C5">
            <w:pPr>
              <w:rPr>
                <w:rFonts w:eastAsia="Times New Roman" w:cstheme="minorHAnsi"/>
                <w:sz w:val="22"/>
                <w:szCs w:val="22"/>
              </w:rPr>
            </w:pPr>
          </w:p>
        </w:tc>
      </w:tr>
      <w:tr w:rsidR="00A571C5" w:rsidRPr="00A571C5" w14:paraId="5EC790A9"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74B555F9"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6BB01FF9"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6977841C"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59151"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5A495CF"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261407AF" w14:textId="77777777" w:rsidR="000B1EBF" w:rsidRPr="00A571C5" w:rsidRDefault="000B1EBF" w:rsidP="00A571C5">
            <w:pPr>
              <w:jc w:val="both"/>
              <w:rPr>
                <w:rFonts w:cstheme="minorHAnsi"/>
                <w:sz w:val="22"/>
                <w:szCs w:val="22"/>
                <w:lang w:val="en-US"/>
              </w:rPr>
            </w:pPr>
          </w:p>
        </w:tc>
      </w:tr>
      <w:tr w:rsidR="00A571C5" w:rsidRPr="00A571C5" w14:paraId="3771FEB8"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42793"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053F007B"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5D022C7F" w14:textId="77777777" w:rsidR="000B1EBF" w:rsidRPr="00A571C5" w:rsidRDefault="000B1EBF" w:rsidP="00A571C5">
            <w:pPr>
              <w:rPr>
                <w:rFonts w:eastAsia="Times New Roman" w:cstheme="minorHAnsi"/>
                <w:sz w:val="22"/>
                <w:szCs w:val="22"/>
              </w:rPr>
            </w:pPr>
          </w:p>
        </w:tc>
      </w:tr>
      <w:tr w:rsidR="00A571C5" w:rsidRPr="00A571C5" w14:paraId="41464391"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F24CA1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169C20D"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41F63380"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AD92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289B850"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6870944D" w14:textId="77777777" w:rsidR="000B1EBF" w:rsidRPr="00A571C5" w:rsidRDefault="000B1EBF" w:rsidP="00A571C5">
            <w:pPr>
              <w:jc w:val="both"/>
              <w:rPr>
                <w:rFonts w:cstheme="minorHAnsi"/>
                <w:sz w:val="22"/>
                <w:szCs w:val="22"/>
                <w:lang w:val="en-US"/>
              </w:rPr>
            </w:pPr>
          </w:p>
        </w:tc>
      </w:tr>
      <w:tr w:rsidR="00A571C5" w:rsidRPr="00A571C5" w14:paraId="7052BD12"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29410"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296E621"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0207624C" w14:textId="77777777" w:rsidR="000B1EBF" w:rsidRPr="00A571C5" w:rsidRDefault="000B1EBF" w:rsidP="00A571C5">
            <w:pPr>
              <w:rPr>
                <w:rFonts w:eastAsia="Times New Roman" w:cstheme="minorHAnsi"/>
                <w:sz w:val="22"/>
                <w:szCs w:val="22"/>
              </w:rPr>
            </w:pPr>
          </w:p>
        </w:tc>
      </w:tr>
      <w:tr w:rsidR="00A571C5" w:rsidRPr="00A571C5" w14:paraId="3EA45DDB"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26D59A4"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814BD06"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2A51B4CD"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169C2"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B331118"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6123827C" w14:textId="77777777" w:rsidR="000B1EBF" w:rsidRPr="00A571C5" w:rsidRDefault="000B1EBF" w:rsidP="00A571C5">
            <w:pPr>
              <w:jc w:val="both"/>
              <w:rPr>
                <w:rFonts w:cstheme="minorHAnsi"/>
                <w:sz w:val="22"/>
                <w:szCs w:val="22"/>
                <w:lang w:val="en-US"/>
              </w:rPr>
            </w:pPr>
          </w:p>
        </w:tc>
      </w:tr>
      <w:tr w:rsidR="00A571C5" w:rsidRPr="00A571C5" w14:paraId="7BB848B0"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1E994"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7BA82B8"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5935B046" w14:textId="77777777" w:rsidR="000B1EBF" w:rsidRPr="00A571C5" w:rsidRDefault="000B1EBF" w:rsidP="00A571C5">
            <w:pPr>
              <w:rPr>
                <w:rFonts w:eastAsia="Times New Roman" w:cstheme="minorHAnsi"/>
                <w:sz w:val="22"/>
                <w:szCs w:val="22"/>
              </w:rPr>
            </w:pPr>
          </w:p>
        </w:tc>
      </w:tr>
      <w:tr w:rsidR="00A571C5" w:rsidRPr="00A571C5" w14:paraId="1415E363"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71005BAB"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5C9A6EF"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5D21CAB1"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10829"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662D367"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2854ED56" w14:textId="77777777" w:rsidR="000B1EBF" w:rsidRPr="00A571C5" w:rsidRDefault="000B1EBF" w:rsidP="00A571C5">
            <w:pPr>
              <w:jc w:val="both"/>
              <w:rPr>
                <w:rFonts w:cstheme="minorHAnsi"/>
                <w:sz w:val="22"/>
                <w:szCs w:val="22"/>
                <w:lang w:val="en-US"/>
              </w:rPr>
            </w:pPr>
          </w:p>
        </w:tc>
      </w:tr>
      <w:tr w:rsidR="00A571C5" w:rsidRPr="00A571C5" w14:paraId="1BB988A1"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9C8F5"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94F44FC"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11163345" w14:textId="77777777" w:rsidR="000B1EBF" w:rsidRPr="00A571C5" w:rsidRDefault="000B1EBF" w:rsidP="00A571C5">
            <w:pPr>
              <w:rPr>
                <w:rFonts w:eastAsia="Times New Roman" w:cstheme="minorHAnsi"/>
                <w:sz w:val="22"/>
                <w:szCs w:val="22"/>
              </w:rPr>
            </w:pPr>
          </w:p>
        </w:tc>
      </w:tr>
      <w:tr w:rsidR="00A571C5" w:rsidRPr="00A571C5" w14:paraId="5EFAACD2"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B99632F"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67EF144"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1731E0FA"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4DC70"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849A0F6"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0BB0C2E7" w14:textId="77777777" w:rsidR="000B1EBF" w:rsidRPr="00A571C5" w:rsidRDefault="000B1EBF" w:rsidP="00A571C5">
            <w:pPr>
              <w:jc w:val="both"/>
              <w:rPr>
                <w:rFonts w:cstheme="minorHAnsi"/>
                <w:sz w:val="22"/>
                <w:szCs w:val="22"/>
                <w:lang w:val="en-US"/>
              </w:rPr>
            </w:pPr>
          </w:p>
        </w:tc>
      </w:tr>
      <w:tr w:rsidR="00A571C5" w:rsidRPr="00A571C5" w14:paraId="24E6294C"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08E1D"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17A8F0B0"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4726570B" w14:textId="77777777" w:rsidR="000B1EBF" w:rsidRPr="00A571C5" w:rsidRDefault="000B1EBF" w:rsidP="00A571C5">
            <w:pPr>
              <w:rPr>
                <w:rFonts w:eastAsia="Times New Roman" w:cstheme="minorHAnsi"/>
                <w:sz w:val="22"/>
                <w:szCs w:val="22"/>
              </w:rPr>
            </w:pPr>
          </w:p>
        </w:tc>
      </w:tr>
    </w:tbl>
    <w:p w14:paraId="552D8C52" w14:textId="77777777" w:rsidR="000B1EBF" w:rsidRPr="00A571C5" w:rsidRDefault="000B1EBF" w:rsidP="00A571C5">
      <w:pPr>
        <w:rPr>
          <w:rFonts w:asciiTheme="minorHAnsi" w:hAnsiTheme="minorHAnsi" w:cstheme="minorHAnsi"/>
          <w:b/>
          <w:bCs/>
          <w:sz w:val="22"/>
          <w:szCs w:val="22"/>
        </w:rPr>
      </w:pPr>
    </w:p>
    <w:p w14:paraId="768D68E9" w14:textId="77777777" w:rsidR="000B1EBF" w:rsidRPr="00A571C5" w:rsidRDefault="000B1EBF" w:rsidP="00A571C5">
      <w:pPr>
        <w:rPr>
          <w:rFonts w:asciiTheme="minorHAnsi" w:hAnsiTheme="minorHAnsi" w:cstheme="minorHAnsi"/>
          <w:b/>
          <w:bCs/>
          <w:sz w:val="22"/>
          <w:szCs w:val="22"/>
        </w:rPr>
      </w:pPr>
    </w:p>
    <w:p w14:paraId="42F333F1" w14:textId="77777777" w:rsidR="000B1EBF" w:rsidRPr="00A571C5" w:rsidRDefault="000B1EBF" w:rsidP="00A571C5">
      <w:pPr>
        <w:rPr>
          <w:rFonts w:asciiTheme="minorHAnsi" w:hAnsiTheme="minorHAnsi" w:cstheme="minorHAnsi"/>
          <w:b/>
          <w:sz w:val="22"/>
          <w:szCs w:val="22"/>
        </w:rPr>
      </w:pPr>
      <w:r w:rsidRPr="00A571C5">
        <w:rPr>
          <w:rFonts w:asciiTheme="minorHAnsi" w:hAnsiTheme="minorHAnsi" w:cstheme="minorHAnsi"/>
          <w:b/>
          <w:sz w:val="22"/>
          <w:szCs w:val="22"/>
        </w:rPr>
        <w:br w:type="page"/>
      </w:r>
    </w:p>
    <w:p w14:paraId="2AA46611" w14:textId="1A8A33D5" w:rsidR="000B1EBF" w:rsidRPr="00656DE8" w:rsidRDefault="000B1EBF" w:rsidP="00656DE8">
      <w:pPr>
        <w:jc w:val="center"/>
        <w:rPr>
          <w:rFonts w:asciiTheme="minorHAnsi" w:hAnsiTheme="minorHAnsi" w:cstheme="minorHAnsi"/>
          <w:b/>
          <w:sz w:val="32"/>
          <w:szCs w:val="32"/>
        </w:rPr>
      </w:pPr>
      <w:r w:rsidRPr="00656DE8">
        <w:rPr>
          <w:rFonts w:asciiTheme="minorHAnsi" w:hAnsiTheme="minorHAnsi" w:cstheme="minorHAnsi"/>
          <w:b/>
          <w:sz w:val="32"/>
          <w:szCs w:val="32"/>
        </w:rPr>
        <w:lastRenderedPageBreak/>
        <w:t>DPE - Water General Terms of Approval</w:t>
      </w:r>
    </w:p>
    <w:tbl>
      <w:tblPr>
        <w:tblStyle w:val="TableGrid1"/>
        <w:tblW w:w="5060" w:type="pct"/>
        <w:tblInd w:w="-113" w:type="dxa"/>
        <w:tblBorders>
          <w:right w:val="none" w:sz="0" w:space="0" w:color="auto"/>
        </w:tblBorders>
        <w:tblLook w:val="04A0" w:firstRow="1" w:lastRow="0" w:firstColumn="1" w:lastColumn="0" w:noHBand="0" w:noVBand="1"/>
      </w:tblPr>
      <w:tblGrid>
        <w:gridCol w:w="580"/>
        <w:gridCol w:w="8927"/>
      </w:tblGrid>
      <w:tr w:rsidR="00A571C5" w:rsidRPr="00A571C5" w14:paraId="478A8217" w14:textId="77777777" w:rsidTr="00475CE6">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762A1592" w14:textId="77777777" w:rsidR="000B1EBF" w:rsidRPr="00A571C5" w:rsidRDefault="000B1EBF" w:rsidP="00A571C5">
            <w:pPr>
              <w:jc w:val="center"/>
              <w:rPr>
                <w:rFonts w:cstheme="minorHAnsi"/>
                <w:b/>
                <w:sz w:val="22"/>
                <w:szCs w:val="22"/>
              </w:rPr>
            </w:pPr>
            <w:r w:rsidRPr="00A571C5">
              <w:rPr>
                <w:rFonts w:cstheme="minorHAnsi"/>
                <w:sz w:val="22"/>
                <w:szCs w:val="22"/>
              </w:rPr>
              <w:t>Condition</w:t>
            </w:r>
          </w:p>
        </w:tc>
      </w:tr>
      <w:tr w:rsidR="00A571C5" w:rsidRPr="00A571C5" w14:paraId="1A6A004C"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7AD968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974A1A5"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687644AB" w14:textId="77777777" w:rsidTr="00475CE6">
        <w:trPr>
          <w:trHeight w:val="70"/>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6F9A36C7"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A3461F6"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169EE2FA" w14:textId="77777777" w:rsidR="000B1EBF" w:rsidRPr="00A571C5" w:rsidRDefault="000B1EBF" w:rsidP="00A571C5">
            <w:pPr>
              <w:jc w:val="both"/>
              <w:rPr>
                <w:rFonts w:cstheme="minorHAnsi"/>
                <w:sz w:val="22"/>
                <w:szCs w:val="22"/>
                <w:lang w:val="en-US"/>
              </w:rPr>
            </w:pPr>
          </w:p>
        </w:tc>
      </w:tr>
      <w:tr w:rsidR="00A571C5" w:rsidRPr="00A571C5" w14:paraId="6F00D996" w14:textId="77777777" w:rsidTr="00475CE6">
        <w:trPr>
          <w:trHeight w:val="135"/>
        </w:trPr>
        <w:tc>
          <w:tcPr>
            <w:tcW w:w="305" w:type="pct"/>
            <w:vMerge/>
            <w:tcBorders>
              <w:top w:val="single" w:sz="4" w:space="0" w:color="auto"/>
              <w:left w:val="single" w:sz="4" w:space="0" w:color="auto"/>
              <w:bottom w:val="single" w:sz="4" w:space="0" w:color="auto"/>
              <w:right w:val="single" w:sz="4" w:space="0" w:color="auto"/>
            </w:tcBorders>
            <w:vAlign w:val="center"/>
            <w:hideMark/>
          </w:tcPr>
          <w:p w14:paraId="1C3548A3"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3305A00"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30F98219" w14:textId="77777777" w:rsidR="000B1EBF" w:rsidRPr="00A571C5" w:rsidRDefault="000B1EBF" w:rsidP="00A571C5">
            <w:pPr>
              <w:rPr>
                <w:rFonts w:eastAsia="Times New Roman" w:cstheme="minorHAnsi"/>
                <w:sz w:val="22"/>
                <w:szCs w:val="22"/>
              </w:rPr>
            </w:pPr>
          </w:p>
        </w:tc>
      </w:tr>
      <w:tr w:rsidR="00A571C5" w:rsidRPr="00A571C5" w14:paraId="33461C5E"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4087C21"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48EBF1A"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6E5F3524"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B0669"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58F1AFD4"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4AF32F02" w14:textId="77777777" w:rsidR="000B1EBF" w:rsidRPr="00A571C5" w:rsidRDefault="000B1EBF" w:rsidP="00A571C5">
            <w:pPr>
              <w:jc w:val="both"/>
              <w:rPr>
                <w:rFonts w:cstheme="minorHAnsi"/>
                <w:sz w:val="22"/>
                <w:szCs w:val="22"/>
                <w:lang w:val="en-US"/>
              </w:rPr>
            </w:pPr>
          </w:p>
        </w:tc>
      </w:tr>
      <w:tr w:rsidR="00A571C5" w:rsidRPr="00A571C5" w14:paraId="06106C33"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6A8FA"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A0D6540"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5EF20757" w14:textId="77777777" w:rsidR="000B1EBF" w:rsidRPr="00A571C5" w:rsidRDefault="000B1EBF" w:rsidP="00A571C5">
            <w:pPr>
              <w:rPr>
                <w:rFonts w:eastAsia="Times New Roman" w:cstheme="minorHAnsi"/>
                <w:sz w:val="22"/>
                <w:szCs w:val="22"/>
              </w:rPr>
            </w:pPr>
          </w:p>
        </w:tc>
      </w:tr>
      <w:tr w:rsidR="00A571C5" w:rsidRPr="00A571C5" w14:paraId="1333D518"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47CD0DBE"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0951ADA"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392881E4"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2C087"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2120C779"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01912AED" w14:textId="77777777" w:rsidR="000B1EBF" w:rsidRPr="00A571C5" w:rsidRDefault="000B1EBF" w:rsidP="00A571C5">
            <w:pPr>
              <w:jc w:val="both"/>
              <w:rPr>
                <w:rFonts w:cstheme="minorHAnsi"/>
                <w:sz w:val="22"/>
                <w:szCs w:val="22"/>
                <w:lang w:val="en-US"/>
              </w:rPr>
            </w:pPr>
          </w:p>
        </w:tc>
      </w:tr>
      <w:tr w:rsidR="00A571C5" w:rsidRPr="00A571C5" w14:paraId="1EFC5FF1"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BDFB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C927D9E"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1AEA0632" w14:textId="77777777" w:rsidR="000B1EBF" w:rsidRPr="00A571C5" w:rsidRDefault="000B1EBF" w:rsidP="00A571C5">
            <w:pPr>
              <w:rPr>
                <w:rFonts w:eastAsia="Times New Roman" w:cstheme="minorHAnsi"/>
                <w:sz w:val="22"/>
                <w:szCs w:val="22"/>
              </w:rPr>
            </w:pPr>
          </w:p>
        </w:tc>
      </w:tr>
      <w:tr w:rsidR="00A571C5" w:rsidRPr="00A571C5" w14:paraId="2A4DFB76"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2D307A9E"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7DCBD11"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129D99A9"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49FE2"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0866558E"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58ECE1C1" w14:textId="77777777" w:rsidR="000B1EBF" w:rsidRPr="00A571C5" w:rsidRDefault="000B1EBF" w:rsidP="00A571C5">
            <w:pPr>
              <w:jc w:val="both"/>
              <w:rPr>
                <w:rFonts w:cstheme="minorHAnsi"/>
                <w:sz w:val="22"/>
                <w:szCs w:val="22"/>
                <w:lang w:val="en-US"/>
              </w:rPr>
            </w:pPr>
          </w:p>
        </w:tc>
      </w:tr>
      <w:tr w:rsidR="00A571C5" w:rsidRPr="00A571C5" w14:paraId="437B4CB5"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C9520"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3A91D753"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07FE57CF" w14:textId="77777777" w:rsidR="000B1EBF" w:rsidRPr="00A571C5" w:rsidRDefault="000B1EBF" w:rsidP="00A571C5">
            <w:pPr>
              <w:rPr>
                <w:rFonts w:eastAsia="Times New Roman" w:cstheme="minorHAnsi"/>
                <w:sz w:val="22"/>
                <w:szCs w:val="22"/>
              </w:rPr>
            </w:pPr>
          </w:p>
        </w:tc>
      </w:tr>
      <w:tr w:rsidR="00A571C5" w:rsidRPr="00A571C5" w14:paraId="676B29DD"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61D2E31F"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725FFC9E"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36A6F024"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1F5DA"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8B17B9F"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0BE04AEC" w14:textId="77777777" w:rsidR="000B1EBF" w:rsidRPr="00A571C5" w:rsidRDefault="000B1EBF" w:rsidP="00A571C5">
            <w:pPr>
              <w:jc w:val="both"/>
              <w:rPr>
                <w:rFonts w:cstheme="minorHAnsi"/>
                <w:sz w:val="22"/>
                <w:szCs w:val="22"/>
                <w:lang w:val="en-US"/>
              </w:rPr>
            </w:pPr>
          </w:p>
        </w:tc>
      </w:tr>
      <w:tr w:rsidR="00A571C5" w:rsidRPr="00A571C5" w14:paraId="6C7919A7"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75598"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5A7B6AC1"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4BBB5357" w14:textId="77777777" w:rsidR="000B1EBF" w:rsidRPr="00A571C5" w:rsidRDefault="000B1EBF" w:rsidP="00A571C5">
            <w:pPr>
              <w:rPr>
                <w:rFonts w:eastAsia="Times New Roman" w:cstheme="minorHAnsi"/>
                <w:sz w:val="22"/>
                <w:szCs w:val="22"/>
              </w:rPr>
            </w:pPr>
          </w:p>
        </w:tc>
      </w:tr>
      <w:tr w:rsidR="00A571C5" w:rsidRPr="00A571C5" w14:paraId="133C20A6"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162FF8F0"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96DC56F"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6341AFED"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D344F"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698C706C"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4BC1C224" w14:textId="77777777" w:rsidR="000B1EBF" w:rsidRPr="00A571C5" w:rsidRDefault="000B1EBF" w:rsidP="00A571C5">
            <w:pPr>
              <w:jc w:val="both"/>
              <w:rPr>
                <w:rFonts w:cstheme="minorHAnsi"/>
                <w:sz w:val="22"/>
                <w:szCs w:val="22"/>
                <w:lang w:val="en-US"/>
              </w:rPr>
            </w:pPr>
          </w:p>
        </w:tc>
      </w:tr>
      <w:tr w:rsidR="00A571C5" w:rsidRPr="00A571C5" w14:paraId="19DDDF47"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6F08F"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27479982"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00D8D7DD" w14:textId="77777777" w:rsidR="000B1EBF" w:rsidRPr="00A571C5" w:rsidRDefault="000B1EBF" w:rsidP="00A571C5">
            <w:pPr>
              <w:rPr>
                <w:rFonts w:eastAsia="Times New Roman" w:cstheme="minorHAnsi"/>
                <w:sz w:val="22"/>
                <w:szCs w:val="22"/>
              </w:rPr>
            </w:pPr>
          </w:p>
        </w:tc>
      </w:tr>
      <w:tr w:rsidR="00A571C5" w:rsidRPr="00A571C5" w14:paraId="30FE0456" w14:textId="77777777" w:rsidTr="00475CE6">
        <w:trPr>
          <w:trHeight w:val="135"/>
        </w:trPr>
        <w:tc>
          <w:tcPr>
            <w:tcW w:w="305" w:type="pct"/>
            <w:vMerge w:val="restart"/>
            <w:tcBorders>
              <w:top w:val="single" w:sz="4" w:space="0" w:color="auto"/>
              <w:left w:val="single" w:sz="4" w:space="0" w:color="auto"/>
              <w:bottom w:val="single" w:sz="4" w:space="0" w:color="auto"/>
              <w:right w:val="single" w:sz="4" w:space="0" w:color="auto"/>
            </w:tcBorders>
            <w:hideMark/>
          </w:tcPr>
          <w:p w14:paraId="31450B2C"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0CA6E80" w14:textId="77777777" w:rsidR="000B1EBF" w:rsidRPr="00A571C5" w:rsidRDefault="000B1EBF" w:rsidP="00A571C5">
            <w:pPr>
              <w:autoSpaceDE w:val="0"/>
              <w:autoSpaceDN w:val="0"/>
              <w:adjustRightInd w:val="0"/>
              <w:snapToGrid w:val="0"/>
              <w:jc w:val="both"/>
              <w:rPr>
                <w:rFonts w:cstheme="minorHAnsi"/>
                <w:b/>
                <w:sz w:val="22"/>
                <w:szCs w:val="22"/>
                <w:lang w:val="en-US"/>
              </w:rPr>
            </w:pPr>
          </w:p>
        </w:tc>
      </w:tr>
      <w:tr w:rsidR="00A571C5" w:rsidRPr="00A571C5" w14:paraId="01A94240" w14:textId="77777777" w:rsidTr="00475C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16EF"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tcPr>
          <w:p w14:paraId="3DF19170" w14:textId="77777777" w:rsidR="000B1EBF" w:rsidRPr="00A571C5" w:rsidRDefault="000B1EBF" w:rsidP="00A571C5">
            <w:pPr>
              <w:autoSpaceDE w:val="0"/>
              <w:autoSpaceDN w:val="0"/>
              <w:adjustRightInd w:val="0"/>
              <w:snapToGrid w:val="0"/>
              <w:jc w:val="both"/>
              <w:rPr>
                <w:rFonts w:cstheme="minorHAnsi"/>
                <w:sz w:val="22"/>
                <w:szCs w:val="22"/>
                <w:lang w:val="en-US"/>
              </w:rPr>
            </w:pPr>
          </w:p>
          <w:p w14:paraId="77653B85" w14:textId="77777777" w:rsidR="000B1EBF" w:rsidRPr="00A571C5" w:rsidRDefault="000B1EBF" w:rsidP="00A571C5">
            <w:pPr>
              <w:jc w:val="both"/>
              <w:rPr>
                <w:rFonts w:cstheme="minorHAnsi"/>
                <w:sz w:val="22"/>
                <w:szCs w:val="22"/>
                <w:lang w:val="en-US"/>
              </w:rPr>
            </w:pPr>
          </w:p>
        </w:tc>
      </w:tr>
      <w:tr w:rsidR="00A571C5" w:rsidRPr="00A571C5" w14:paraId="23AC0D62" w14:textId="77777777" w:rsidTr="00475CE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F3823" w14:textId="77777777" w:rsidR="000B1EBF" w:rsidRPr="00A571C5" w:rsidRDefault="000B1EBF" w:rsidP="00A571C5">
            <w:pPr>
              <w:rPr>
                <w:rFonts w:cstheme="minorHAnsi"/>
                <w:b/>
                <w:sz w:val="22"/>
                <w:szCs w:val="22"/>
              </w:rPr>
            </w:pPr>
          </w:p>
        </w:tc>
        <w:tc>
          <w:tcPr>
            <w:tcW w:w="4695" w:type="pct"/>
            <w:tcBorders>
              <w:top w:val="single" w:sz="4" w:space="0" w:color="auto"/>
              <w:left w:val="single" w:sz="4" w:space="0" w:color="auto"/>
              <w:bottom w:val="single" w:sz="4" w:space="0" w:color="auto"/>
              <w:right w:val="single" w:sz="4" w:space="0" w:color="auto"/>
            </w:tcBorders>
            <w:hideMark/>
          </w:tcPr>
          <w:p w14:paraId="40F97AF8" w14:textId="77777777" w:rsidR="000B1EBF" w:rsidRPr="00A571C5" w:rsidRDefault="000B1EBF" w:rsidP="00A571C5">
            <w:pPr>
              <w:rPr>
                <w:rFonts w:cstheme="minorHAnsi"/>
                <w:sz w:val="22"/>
                <w:szCs w:val="22"/>
              </w:rPr>
            </w:pPr>
            <w:r w:rsidRPr="00A571C5">
              <w:rPr>
                <w:rFonts w:cstheme="minorHAnsi"/>
                <w:sz w:val="22"/>
                <w:szCs w:val="22"/>
              </w:rPr>
              <w:t xml:space="preserve">Condition Reason: </w:t>
            </w:r>
          </w:p>
          <w:p w14:paraId="3DEF62BF" w14:textId="77777777" w:rsidR="000B1EBF" w:rsidRPr="00A571C5" w:rsidRDefault="000B1EBF" w:rsidP="00A571C5">
            <w:pPr>
              <w:rPr>
                <w:rFonts w:eastAsia="Times New Roman" w:cstheme="minorHAnsi"/>
                <w:sz w:val="22"/>
                <w:szCs w:val="22"/>
              </w:rPr>
            </w:pPr>
          </w:p>
        </w:tc>
      </w:tr>
    </w:tbl>
    <w:p w14:paraId="00EF70A0" w14:textId="77777777" w:rsidR="000B1EBF" w:rsidRPr="00A571C5" w:rsidRDefault="000B1EBF" w:rsidP="00A571C5">
      <w:pPr>
        <w:rPr>
          <w:rFonts w:asciiTheme="minorHAnsi" w:hAnsiTheme="minorHAnsi" w:cstheme="minorHAnsi"/>
          <w:b/>
          <w:bCs/>
          <w:sz w:val="22"/>
          <w:szCs w:val="22"/>
        </w:rPr>
      </w:pPr>
    </w:p>
    <w:p w14:paraId="6ACAB844" w14:textId="77777777" w:rsidR="000B1EBF" w:rsidRPr="00A571C5" w:rsidRDefault="000B1EBF" w:rsidP="00A571C5">
      <w:pPr>
        <w:rPr>
          <w:rFonts w:asciiTheme="minorHAnsi" w:hAnsiTheme="minorHAnsi" w:cstheme="minorHAnsi"/>
          <w:b/>
          <w:bCs/>
          <w:sz w:val="22"/>
          <w:szCs w:val="22"/>
        </w:rPr>
      </w:pPr>
      <w:r w:rsidRPr="00A571C5">
        <w:rPr>
          <w:rFonts w:asciiTheme="minorHAnsi" w:hAnsiTheme="minorHAnsi" w:cstheme="minorHAnsi"/>
          <w:b/>
          <w:bCs/>
          <w:sz w:val="22"/>
          <w:szCs w:val="22"/>
        </w:rPr>
        <w:br w:type="page"/>
      </w:r>
    </w:p>
    <w:p w14:paraId="23FF4E82" w14:textId="071C7BEC" w:rsidR="00132E8F" w:rsidRPr="00132E8F" w:rsidRDefault="004567AA" w:rsidP="00132E8F">
      <w:pPr>
        <w:rPr>
          <w:rFonts w:asciiTheme="minorHAnsi" w:hAnsiTheme="minorHAnsi" w:cstheme="minorHAnsi"/>
          <w:b/>
          <w:bCs/>
          <w:color w:val="FF0000"/>
          <w:sz w:val="28"/>
          <w:szCs w:val="28"/>
        </w:rPr>
      </w:pPr>
      <w:r w:rsidRPr="00132E8F">
        <w:rPr>
          <w:rFonts w:asciiTheme="minorHAnsi" w:hAnsiTheme="minorHAnsi" w:cstheme="minorHAnsi"/>
          <w:b/>
          <w:bCs/>
          <w:sz w:val="28"/>
          <w:szCs w:val="28"/>
        </w:rPr>
        <w:lastRenderedPageBreak/>
        <w:t>GENERAL ADVISORY NOTES</w:t>
      </w:r>
    </w:p>
    <w:p w14:paraId="147399C3" w14:textId="77777777" w:rsidR="00132E8F" w:rsidRPr="00132E8F" w:rsidRDefault="00132E8F" w:rsidP="00132E8F">
      <w:pPr>
        <w:pStyle w:val="ListBullet"/>
        <w:numPr>
          <w:ilvl w:val="0"/>
          <w:numId w:val="0"/>
        </w:numPr>
        <w:spacing w:after="0"/>
        <w:rPr>
          <w:rFonts w:asciiTheme="minorHAnsi" w:hAnsiTheme="minorHAnsi" w:cstheme="minorHAnsi"/>
          <w:color w:val="auto"/>
          <w:sz w:val="22"/>
          <w:szCs w:val="22"/>
        </w:rPr>
      </w:pPr>
      <w:r w:rsidRPr="00132E8F">
        <w:rPr>
          <w:rFonts w:asciiTheme="minorHAnsi" w:hAnsiTheme="minorHAnsi" w:cstheme="minorHAnsi"/>
          <w:color w:val="auto"/>
          <w:sz w:val="22"/>
          <w:szCs w:val="22"/>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r w:rsidRPr="00132E8F">
        <w:rPr>
          <w:rFonts w:asciiTheme="minorHAnsi" w:hAnsiTheme="minorHAnsi" w:cstheme="minorHAnsi"/>
          <w:i/>
          <w:iCs/>
          <w:color w:val="auto"/>
          <w:sz w:val="22"/>
          <w:szCs w:val="22"/>
          <w:u w:val="single"/>
        </w:rPr>
        <w:t>Conditions of development consent: advisory notes</w:t>
      </w:r>
      <w:r w:rsidRPr="00132E8F">
        <w:rPr>
          <w:rFonts w:asciiTheme="minorHAnsi" w:hAnsiTheme="minorHAnsi" w:cstheme="minorHAnsi"/>
          <w:color w:val="auto"/>
          <w:sz w:val="22"/>
          <w:szCs w:val="22"/>
        </w:rPr>
        <w:t xml:space="preserve">. The consent should be read together with the </w:t>
      </w:r>
      <w:r w:rsidRPr="00132E8F">
        <w:rPr>
          <w:rFonts w:asciiTheme="minorHAnsi" w:hAnsiTheme="minorHAnsi" w:cstheme="minorHAnsi"/>
          <w:i/>
          <w:iCs/>
          <w:color w:val="auto"/>
          <w:sz w:val="22"/>
          <w:szCs w:val="22"/>
        </w:rPr>
        <w:t>Conditions of development consent: advisory notes</w:t>
      </w:r>
      <w:r w:rsidRPr="00132E8F">
        <w:rPr>
          <w:rFonts w:asciiTheme="minorHAnsi" w:hAnsiTheme="minorHAnsi" w:cstheme="minorHAnsi"/>
          <w:color w:val="auto"/>
          <w:sz w:val="22"/>
          <w:szCs w:val="22"/>
        </w:rPr>
        <w:t xml:space="preserve"> to ensure the development is carried out lawfully.</w:t>
      </w:r>
    </w:p>
    <w:p w14:paraId="31DE7AB9" w14:textId="77777777" w:rsidR="00132E8F" w:rsidRPr="00132E8F" w:rsidRDefault="00132E8F" w:rsidP="00132E8F">
      <w:pPr>
        <w:pStyle w:val="ListBullet"/>
        <w:numPr>
          <w:ilvl w:val="0"/>
          <w:numId w:val="0"/>
        </w:numPr>
        <w:spacing w:after="0"/>
        <w:rPr>
          <w:rFonts w:asciiTheme="minorHAnsi" w:hAnsiTheme="minorHAnsi" w:cstheme="minorHAnsi"/>
          <w:color w:val="auto"/>
          <w:sz w:val="22"/>
          <w:szCs w:val="22"/>
        </w:rPr>
      </w:pPr>
      <w:r w:rsidRPr="00132E8F">
        <w:rPr>
          <w:rFonts w:asciiTheme="minorHAnsi" w:hAnsiTheme="minorHAnsi" w:cstheme="minorHAnsi"/>
          <w:color w:val="auto"/>
          <w:sz w:val="22"/>
          <w:szCs w:val="22"/>
        </w:rPr>
        <w:br/>
        <w:t xml:space="preserve">The approved development must be carried out in accordance with the conditions of this consent. It is an offence under the EP&amp;A Act to carry out development that is not in accordance with this consent. </w:t>
      </w:r>
    </w:p>
    <w:p w14:paraId="3F16DD7B" w14:textId="77777777" w:rsidR="00132E8F" w:rsidRPr="00132E8F" w:rsidRDefault="00132E8F" w:rsidP="00132E8F">
      <w:pPr>
        <w:pStyle w:val="ListBullet"/>
        <w:numPr>
          <w:ilvl w:val="0"/>
          <w:numId w:val="0"/>
        </w:numPr>
        <w:spacing w:after="0"/>
        <w:rPr>
          <w:rFonts w:asciiTheme="minorHAnsi" w:hAnsiTheme="minorHAnsi" w:cstheme="minorHAnsi"/>
          <w:color w:val="auto"/>
          <w:sz w:val="22"/>
          <w:szCs w:val="22"/>
        </w:rPr>
      </w:pPr>
      <w:r w:rsidRPr="00132E8F">
        <w:rPr>
          <w:rFonts w:asciiTheme="minorHAnsi" w:hAnsiTheme="minorHAnsi" w:cstheme="minorHAnsi"/>
          <w:color w:val="auto"/>
          <w:sz w:val="22"/>
          <w:szCs w:val="22"/>
        </w:rPr>
        <w:br/>
        <w:t xml:space="preserve">Building work must not be carried out until a construction certificate has been issued and a principal certifier has been appointed. </w:t>
      </w:r>
    </w:p>
    <w:p w14:paraId="6B3B7C17" w14:textId="77777777" w:rsidR="00132E8F" w:rsidRPr="00132E8F" w:rsidRDefault="00132E8F" w:rsidP="00132E8F">
      <w:pPr>
        <w:pStyle w:val="ListBullet"/>
        <w:numPr>
          <w:ilvl w:val="0"/>
          <w:numId w:val="0"/>
        </w:numPr>
        <w:spacing w:after="0"/>
        <w:rPr>
          <w:rFonts w:asciiTheme="minorHAnsi" w:hAnsiTheme="minorHAnsi" w:cstheme="minorHAnsi"/>
          <w:color w:val="auto"/>
          <w:sz w:val="22"/>
          <w:szCs w:val="22"/>
        </w:rPr>
      </w:pPr>
      <w:r w:rsidRPr="00132E8F">
        <w:rPr>
          <w:rFonts w:asciiTheme="minorHAnsi" w:hAnsiTheme="minorHAnsi" w:cstheme="minorHAnsi"/>
          <w:color w:val="auto"/>
          <w:sz w:val="22"/>
          <w:szCs w:val="22"/>
        </w:rPr>
        <w:br/>
        <w:t xml:space="preserve">A document referred to in this consent is taken to be a reference to the version of that document which applies at the date the consent is issued, unless otherwise stated in the conditions of this consent. </w:t>
      </w:r>
    </w:p>
    <w:p w14:paraId="64147856" w14:textId="77777777" w:rsidR="00132E8F" w:rsidRPr="00132E8F" w:rsidRDefault="00132E8F" w:rsidP="00132E8F">
      <w:pPr>
        <w:rPr>
          <w:rFonts w:asciiTheme="minorHAnsi" w:hAnsiTheme="minorHAnsi" w:cstheme="minorHAnsi"/>
          <w:b/>
          <w:color w:val="FF0000"/>
          <w:sz w:val="22"/>
          <w:szCs w:val="22"/>
        </w:rPr>
      </w:pPr>
      <w:r w:rsidRPr="00132E8F">
        <w:rPr>
          <w:rFonts w:asciiTheme="minorHAnsi" w:hAnsiTheme="minorHAnsi" w:cstheme="minorHAnsi"/>
          <w:color w:val="FF0000"/>
          <w:sz w:val="22"/>
          <w:szCs w:val="22"/>
        </w:rPr>
        <w:br w:type="page"/>
      </w:r>
    </w:p>
    <w:p w14:paraId="0059705C" w14:textId="77777777" w:rsidR="00132E8F" w:rsidRPr="00132E8F" w:rsidRDefault="004567AA" w:rsidP="00132E8F">
      <w:pPr>
        <w:pStyle w:val="Heading4"/>
        <w:spacing w:before="0"/>
        <w:rPr>
          <w:rFonts w:asciiTheme="minorHAnsi" w:hAnsiTheme="minorHAnsi" w:cstheme="minorHAnsi"/>
          <w:color w:val="auto"/>
          <w:sz w:val="28"/>
          <w:szCs w:val="28"/>
        </w:rPr>
      </w:pPr>
      <w:r w:rsidRPr="00132E8F">
        <w:rPr>
          <w:rFonts w:asciiTheme="minorHAnsi" w:hAnsiTheme="minorHAnsi" w:cstheme="minorHAnsi"/>
          <w:color w:val="auto"/>
          <w:sz w:val="28"/>
          <w:szCs w:val="28"/>
        </w:rPr>
        <w:lastRenderedPageBreak/>
        <w:t>DICTIONARY</w:t>
      </w:r>
    </w:p>
    <w:p w14:paraId="0238293B"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sz w:val="22"/>
          <w:szCs w:val="22"/>
        </w:rPr>
        <w:t xml:space="preserve">The following terms have the following meanings for the purpose of this determination (except where the context clearly indicates otherwise): </w:t>
      </w:r>
    </w:p>
    <w:p w14:paraId="3F926B91"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Approved plans and documents </w:t>
      </w:r>
      <w:proofErr w:type="gramStart"/>
      <w:r w:rsidRPr="00132E8F">
        <w:rPr>
          <w:rFonts w:asciiTheme="minorHAnsi" w:hAnsiTheme="minorHAnsi" w:cstheme="minorHAnsi"/>
          <w:sz w:val="22"/>
          <w:szCs w:val="22"/>
        </w:rPr>
        <w:t>means</w:t>
      </w:r>
      <w:proofErr w:type="gramEnd"/>
      <w:r w:rsidRPr="00132E8F">
        <w:rPr>
          <w:rFonts w:asciiTheme="minorHAnsi" w:hAnsiTheme="minorHAnsi" w:cstheme="minorHAnsi"/>
          <w:sz w:val="22"/>
          <w:szCs w:val="22"/>
        </w:rPr>
        <w:t xml:space="preserve"> the plans and documents endorsed by the consent authority, a copy of which is included in this notice of determination. </w:t>
      </w:r>
    </w:p>
    <w:p w14:paraId="6F356530" w14:textId="77777777" w:rsidR="00132E8F" w:rsidRPr="00132E8F" w:rsidRDefault="00132E8F" w:rsidP="00132E8F">
      <w:pPr>
        <w:autoSpaceDE w:val="0"/>
        <w:autoSpaceDN w:val="0"/>
        <w:adjustRightInd w:val="0"/>
        <w:rPr>
          <w:rFonts w:asciiTheme="minorHAnsi" w:hAnsiTheme="minorHAnsi" w:cstheme="minorHAnsi"/>
          <w:sz w:val="22"/>
          <w:szCs w:val="22"/>
        </w:rPr>
      </w:pPr>
      <w:r w:rsidRPr="00132E8F">
        <w:rPr>
          <w:rFonts w:asciiTheme="minorHAnsi" w:hAnsiTheme="minorHAnsi" w:cstheme="minorHAnsi"/>
          <w:b/>
          <w:bCs/>
          <w:sz w:val="22"/>
          <w:szCs w:val="22"/>
        </w:rPr>
        <w:t xml:space="preserve">AS </w:t>
      </w:r>
      <w:r w:rsidRPr="00132E8F">
        <w:rPr>
          <w:rFonts w:asciiTheme="minorHAnsi" w:hAnsiTheme="minorHAnsi" w:cstheme="minorHAnsi"/>
          <w:sz w:val="22"/>
          <w:szCs w:val="22"/>
        </w:rPr>
        <w:t xml:space="preserve">means Australian Standard published by Standards Australia International Limited and means the current standard which applies at the time the consent is issued. </w:t>
      </w:r>
    </w:p>
    <w:p w14:paraId="6E77E64F" w14:textId="77777777" w:rsidR="00132E8F" w:rsidRPr="00132E8F" w:rsidRDefault="00132E8F" w:rsidP="00132E8F">
      <w:pPr>
        <w:spacing w:before="240" w:afterLines="60" w:after="144"/>
        <w:rPr>
          <w:rFonts w:asciiTheme="minorHAnsi" w:hAnsiTheme="minorHAnsi" w:cstheme="minorHAnsi"/>
          <w:sz w:val="22"/>
          <w:szCs w:val="22"/>
        </w:rPr>
      </w:pPr>
      <w:r w:rsidRPr="00132E8F">
        <w:rPr>
          <w:rFonts w:asciiTheme="minorHAnsi" w:hAnsiTheme="minorHAnsi" w:cstheme="minorHAnsi"/>
          <w:b/>
          <w:bCs/>
          <w:sz w:val="22"/>
          <w:szCs w:val="22"/>
        </w:rPr>
        <w:t xml:space="preserve">Building work </w:t>
      </w:r>
      <w:r w:rsidRPr="00132E8F">
        <w:rPr>
          <w:rFonts w:asciiTheme="minorHAnsi" w:hAnsiTheme="minorHAnsi" w:cstheme="minorHAnsi"/>
          <w:sz w:val="22"/>
          <w:szCs w:val="22"/>
        </w:rPr>
        <w:t xml:space="preserve">means any physical activity involved in the erection of a building. </w:t>
      </w:r>
    </w:p>
    <w:p w14:paraId="08CB58EB"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Certifier </w:t>
      </w:r>
      <w:r w:rsidRPr="00132E8F">
        <w:rPr>
          <w:rFonts w:asciiTheme="minorHAnsi" w:hAnsiTheme="minorHAnsi" w:cstheme="minorHAnsi"/>
          <w:sz w:val="22"/>
          <w:szCs w:val="22"/>
        </w:rPr>
        <w:t xml:space="preserve">means a council or a person that is registered to carry out certification work under the </w:t>
      </w:r>
      <w:r w:rsidRPr="00132E8F">
        <w:rPr>
          <w:rFonts w:asciiTheme="minorHAnsi" w:hAnsiTheme="minorHAnsi" w:cstheme="minorHAnsi"/>
          <w:i/>
          <w:iCs/>
          <w:sz w:val="22"/>
          <w:szCs w:val="22"/>
        </w:rPr>
        <w:t>Building and Development Certifiers Act 2018</w:t>
      </w:r>
      <w:r w:rsidRPr="00132E8F">
        <w:rPr>
          <w:rFonts w:asciiTheme="minorHAnsi" w:hAnsiTheme="minorHAnsi" w:cstheme="minorHAnsi"/>
          <w:sz w:val="22"/>
          <w:szCs w:val="22"/>
        </w:rPr>
        <w:t>.</w:t>
      </w:r>
    </w:p>
    <w:p w14:paraId="7C1ED85B" w14:textId="77777777" w:rsidR="00132E8F" w:rsidRPr="00132E8F" w:rsidRDefault="00132E8F" w:rsidP="00132E8F">
      <w:pPr>
        <w:autoSpaceDE w:val="0"/>
        <w:autoSpaceDN w:val="0"/>
        <w:adjustRightInd w:val="0"/>
        <w:spacing w:before="120" w:afterLines="60" w:after="144"/>
        <w:rPr>
          <w:rFonts w:asciiTheme="minorHAnsi" w:hAnsiTheme="minorHAnsi" w:cstheme="minorHAnsi"/>
          <w:sz w:val="22"/>
          <w:szCs w:val="22"/>
        </w:rPr>
      </w:pPr>
      <w:r w:rsidRPr="00132E8F">
        <w:rPr>
          <w:rFonts w:asciiTheme="minorHAnsi" w:hAnsiTheme="minorHAnsi" w:cstheme="minorHAnsi"/>
          <w:b/>
          <w:bCs/>
          <w:sz w:val="22"/>
          <w:szCs w:val="22"/>
        </w:rPr>
        <w:t xml:space="preserve">Construction certificate </w:t>
      </w:r>
      <w:r w:rsidRPr="00132E8F">
        <w:rPr>
          <w:rFonts w:asciiTheme="minorHAnsi" w:hAnsiTheme="minorHAnsi" w:cstheme="minorHAnsi"/>
          <w:sz w:val="22"/>
          <w:szCs w:val="22"/>
        </w:rPr>
        <w:t xml:space="preserve">means a certificate to the effect that building work completed in accordance with specified plans and specifications or standards will comply with the requirements of the EP&amp;A Regulation and </w:t>
      </w:r>
      <w:r w:rsidRPr="00132E8F">
        <w:rPr>
          <w:rFonts w:asciiTheme="minorHAnsi" w:hAnsiTheme="minorHAnsi" w:cstheme="minorHAnsi"/>
          <w:i/>
          <w:iCs/>
          <w:sz w:val="22"/>
          <w:szCs w:val="22"/>
        </w:rPr>
        <w:t>Environmental Planning and Assessment (Development Certification and Fire Safety) Regulation 2021</w:t>
      </w:r>
      <w:r w:rsidRPr="00132E8F">
        <w:rPr>
          <w:rFonts w:asciiTheme="minorHAnsi" w:hAnsiTheme="minorHAnsi" w:cstheme="minorHAnsi"/>
          <w:sz w:val="22"/>
          <w:szCs w:val="22"/>
        </w:rPr>
        <w:t xml:space="preserve">. </w:t>
      </w:r>
    </w:p>
    <w:p w14:paraId="465F029C" w14:textId="77777777" w:rsidR="00132E8F" w:rsidRPr="00132E8F" w:rsidRDefault="00132E8F" w:rsidP="00132E8F">
      <w:pPr>
        <w:autoSpaceDE w:val="0"/>
        <w:autoSpaceDN w:val="0"/>
        <w:adjustRightInd w:val="0"/>
        <w:spacing w:before="120" w:afterLines="60" w:after="144"/>
        <w:rPr>
          <w:rFonts w:asciiTheme="minorHAnsi" w:hAnsiTheme="minorHAnsi" w:cstheme="minorHAnsi"/>
          <w:sz w:val="22"/>
          <w:szCs w:val="22"/>
        </w:rPr>
      </w:pPr>
      <w:r w:rsidRPr="00132E8F">
        <w:rPr>
          <w:rFonts w:asciiTheme="minorHAnsi" w:hAnsiTheme="minorHAnsi" w:cstheme="minorHAnsi"/>
          <w:b/>
          <w:bCs/>
          <w:sz w:val="22"/>
          <w:szCs w:val="22"/>
        </w:rPr>
        <w:t xml:space="preserve">Council </w:t>
      </w:r>
      <w:r w:rsidRPr="00132E8F">
        <w:rPr>
          <w:rFonts w:asciiTheme="minorHAnsi" w:hAnsiTheme="minorHAnsi" w:cstheme="minorHAnsi"/>
          <w:sz w:val="22"/>
          <w:szCs w:val="22"/>
        </w:rPr>
        <w:t xml:space="preserve">means Narromine Shire Council </w:t>
      </w:r>
    </w:p>
    <w:p w14:paraId="45F3F5B6" w14:textId="77777777" w:rsidR="00132E8F" w:rsidRPr="00132E8F" w:rsidRDefault="00132E8F" w:rsidP="00132E8F">
      <w:pPr>
        <w:spacing w:before="240" w:afterLines="60" w:after="144"/>
        <w:rPr>
          <w:rFonts w:asciiTheme="minorHAnsi" w:hAnsiTheme="minorHAnsi" w:cstheme="minorHAnsi"/>
          <w:sz w:val="22"/>
          <w:szCs w:val="22"/>
        </w:rPr>
      </w:pPr>
      <w:r w:rsidRPr="00132E8F">
        <w:rPr>
          <w:rFonts w:asciiTheme="minorHAnsi" w:hAnsiTheme="minorHAnsi" w:cstheme="minorHAnsi"/>
          <w:b/>
          <w:bCs/>
          <w:sz w:val="22"/>
          <w:szCs w:val="22"/>
        </w:rPr>
        <w:t>Court</w:t>
      </w:r>
      <w:r w:rsidRPr="00132E8F">
        <w:rPr>
          <w:rFonts w:asciiTheme="minorHAnsi" w:hAnsiTheme="minorHAnsi" w:cstheme="minorHAnsi"/>
          <w:sz w:val="22"/>
          <w:szCs w:val="22"/>
        </w:rPr>
        <w:t xml:space="preserve"> means the Land and Environment Court of NSW.</w:t>
      </w:r>
    </w:p>
    <w:p w14:paraId="3B261531" w14:textId="77777777" w:rsidR="00132E8F" w:rsidRPr="00132E8F" w:rsidRDefault="00132E8F" w:rsidP="00132E8F">
      <w:pPr>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EPA </w:t>
      </w:r>
      <w:r w:rsidRPr="00132E8F">
        <w:rPr>
          <w:rFonts w:asciiTheme="minorHAnsi" w:hAnsiTheme="minorHAnsi" w:cstheme="minorHAnsi"/>
          <w:sz w:val="22"/>
          <w:szCs w:val="22"/>
        </w:rPr>
        <w:t>means the NSW Environment Protection Authority.</w:t>
      </w:r>
    </w:p>
    <w:p w14:paraId="3F07DCFB" w14:textId="77777777" w:rsidR="00132E8F" w:rsidRPr="00132E8F" w:rsidRDefault="00132E8F" w:rsidP="00132E8F">
      <w:pPr>
        <w:autoSpaceDE w:val="0"/>
        <w:autoSpaceDN w:val="0"/>
        <w:adjustRightInd w:val="0"/>
        <w:rPr>
          <w:rFonts w:asciiTheme="minorHAnsi" w:hAnsiTheme="minorHAnsi" w:cstheme="minorHAnsi"/>
          <w:sz w:val="22"/>
          <w:szCs w:val="22"/>
        </w:rPr>
      </w:pPr>
      <w:r w:rsidRPr="00132E8F">
        <w:rPr>
          <w:rFonts w:asciiTheme="minorHAnsi" w:hAnsiTheme="minorHAnsi" w:cstheme="minorHAnsi"/>
          <w:b/>
          <w:bCs/>
          <w:sz w:val="22"/>
          <w:szCs w:val="22"/>
        </w:rPr>
        <w:t xml:space="preserve">EP&amp;A Act </w:t>
      </w:r>
      <w:r w:rsidRPr="00132E8F">
        <w:rPr>
          <w:rFonts w:asciiTheme="minorHAnsi" w:hAnsiTheme="minorHAnsi" w:cstheme="minorHAnsi"/>
          <w:sz w:val="22"/>
          <w:szCs w:val="22"/>
        </w:rPr>
        <w:t xml:space="preserve">means the </w:t>
      </w:r>
      <w:r w:rsidRPr="00132E8F">
        <w:rPr>
          <w:rFonts w:asciiTheme="minorHAnsi" w:hAnsiTheme="minorHAnsi" w:cstheme="minorHAnsi"/>
          <w:i/>
          <w:iCs/>
          <w:sz w:val="22"/>
          <w:szCs w:val="22"/>
        </w:rPr>
        <w:t xml:space="preserve">Environmental Planning and Assessment Act 1979. </w:t>
      </w:r>
    </w:p>
    <w:p w14:paraId="2BB55D68"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EP&amp;A Regulation </w:t>
      </w:r>
      <w:r w:rsidRPr="00132E8F">
        <w:rPr>
          <w:rFonts w:asciiTheme="minorHAnsi" w:hAnsiTheme="minorHAnsi" w:cstheme="minorHAnsi"/>
          <w:sz w:val="22"/>
          <w:szCs w:val="22"/>
        </w:rPr>
        <w:t xml:space="preserve">means the </w:t>
      </w:r>
      <w:r w:rsidRPr="00132E8F">
        <w:rPr>
          <w:rFonts w:asciiTheme="minorHAnsi" w:hAnsiTheme="minorHAnsi" w:cstheme="minorHAnsi"/>
          <w:i/>
          <w:iCs/>
          <w:sz w:val="22"/>
          <w:szCs w:val="22"/>
        </w:rPr>
        <w:t xml:space="preserve">Environmental Planning and Assessment Regulation 2021. </w:t>
      </w:r>
    </w:p>
    <w:p w14:paraId="67CD188D"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Independent Planning Commission </w:t>
      </w:r>
      <w:r w:rsidRPr="00132E8F">
        <w:rPr>
          <w:rFonts w:asciiTheme="minorHAnsi" w:hAnsiTheme="minorHAnsi" w:cstheme="minorHAnsi"/>
          <w:sz w:val="22"/>
          <w:szCs w:val="22"/>
        </w:rPr>
        <w:t>means Independent Planning Commission of New South Wales constituted by section 2.7 of the EP&amp;A Act.</w:t>
      </w:r>
    </w:p>
    <w:p w14:paraId="4233B4C9"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Local planning panel </w:t>
      </w:r>
      <w:r w:rsidRPr="00132E8F">
        <w:rPr>
          <w:rFonts w:asciiTheme="minorHAnsi" w:hAnsiTheme="minorHAnsi" w:cstheme="minorHAnsi"/>
          <w:sz w:val="22"/>
          <w:szCs w:val="22"/>
        </w:rPr>
        <w:t>means Local Planning Panel</w:t>
      </w:r>
    </w:p>
    <w:p w14:paraId="54AB5B82"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 xml:space="preserve">Occupation certificate </w:t>
      </w:r>
      <w:r w:rsidRPr="00132E8F">
        <w:rPr>
          <w:rFonts w:asciiTheme="minorHAnsi" w:hAnsiTheme="minorHAnsi" w:cstheme="minorHAnsi"/>
          <w:sz w:val="22"/>
          <w:szCs w:val="22"/>
        </w:rPr>
        <w:t>means a certificate that authorises the occupation and use of a new building or a change of building use for an existing building in accordance with this consent.</w:t>
      </w:r>
    </w:p>
    <w:p w14:paraId="4CE277EC" w14:textId="77777777" w:rsidR="00132E8F" w:rsidRPr="00132E8F" w:rsidRDefault="00132E8F" w:rsidP="00132E8F">
      <w:pPr>
        <w:autoSpaceDE w:val="0"/>
        <w:autoSpaceDN w:val="0"/>
        <w:adjustRightInd w:val="0"/>
        <w:spacing w:before="120" w:after="120"/>
        <w:rPr>
          <w:rFonts w:asciiTheme="minorHAnsi" w:hAnsiTheme="minorHAnsi" w:cstheme="minorHAnsi"/>
          <w:sz w:val="22"/>
          <w:szCs w:val="22"/>
        </w:rPr>
      </w:pPr>
      <w:r w:rsidRPr="00132E8F">
        <w:rPr>
          <w:rFonts w:asciiTheme="minorHAnsi" w:hAnsiTheme="minorHAnsi" w:cstheme="minorHAnsi"/>
          <w:b/>
          <w:bCs/>
          <w:sz w:val="22"/>
          <w:szCs w:val="22"/>
        </w:rPr>
        <w:t>Principal certifier</w:t>
      </w:r>
      <w:r w:rsidRPr="00132E8F">
        <w:rPr>
          <w:rFonts w:asciiTheme="minorHAnsi" w:hAnsiTheme="minorHAnsi" w:cstheme="minorHAnsi"/>
          <w:sz w:val="22"/>
          <w:szCs w:val="22"/>
        </w:rPr>
        <w:t xml:space="preserve"> means the certifier appointed as the principal certifier for building work or subdivision work under section 6.6(1) or 6.12(1) of the EP&amp;A Act respectively. </w:t>
      </w:r>
    </w:p>
    <w:p w14:paraId="271F6F94" w14:textId="77777777" w:rsidR="00132E8F" w:rsidRPr="00132E8F" w:rsidRDefault="00132E8F" w:rsidP="00132E8F">
      <w:pPr>
        <w:rPr>
          <w:rFonts w:asciiTheme="minorHAnsi" w:hAnsiTheme="minorHAnsi" w:cstheme="minorHAnsi"/>
          <w:sz w:val="22"/>
          <w:szCs w:val="22"/>
        </w:rPr>
      </w:pPr>
      <w:r w:rsidRPr="00132E8F">
        <w:rPr>
          <w:rFonts w:asciiTheme="minorHAnsi" w:hAnsiTheme="minorHAnsi" w:cstheme="minorHAnsi"/>
          <w:b/>
          <w:bCs/>
          <w:sz w:val="22"/>
          <w:szCs w:val="22"/>
        </w:rPr>
        <w:t xml:space="preserve">Site work </w:t>
      </w:r>
      <w:r w:rsidRPr="00132E8F">
        <w:rPr>
          <w:rFonts w:asciiTheme="minorHAnsi" w:hAnsiTheme="minorHAnsi" w:cstheme="minorHAnsi"/>
          <w:sz w:val="22"/>
          <w:szCs w:val="22"/>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7C08483E" w14:textId="77777777" w:rsidR="00132E8F" w:rsidRPr="00132E8F" w:rsidRDefault="00132E8F" w:rsidP="00132E8F">
      <w:pPr>
        <w:autoSpaceDE w:val="0"/>
        <w:autoSpaceDN w:val="0"/>
        <w:adjustRightInd w:val="0"/>
        <w:spacing w:before="120"/>
        <w:rPr>
          <w:rFonts w:asciiTheme="minorHAnsi" w:hAnsiTheme="minorHAnsi" w:cstheme="minorHAnsi"/>
          <w:sz w:val="22"/>
          <w:szCs w:val="22"/>
        </w:rPr>
      </w:pPr>
      <w:r w:rsidRPr="00132E8F">
        <w:rPr>
          <w:rFonts w:asciiTheme="minorHAnsi" w:hAnsiTheme="minorHAnsi" w:cstheme="minorHAnsi"/>
          <w:b/>
          <w:bCs/>
          <w:sz w:val="22"/>
          <w:szCs w:val="22"/>
        </w:rPr>
        <w:t xml:space="preserve">Stormwater drainage system </w:t>
      </w:r>
      <w:r w:rsidRPr="00132E8F">
        <w:rPr>
          <w:rFonts w:asciiTheme="minorHAnsi" w:hAnsiTheme="minorHAnsi" w:cstheme="minorHAnsi"/>
          <w:sz w:val="22"/>
          <w:szCs w:val="22"/>
        </w:rPr>
        <w:t xml:space="preserve">means all works and facilities relating to: </w:t>
      </w:r>
    </w:p>
    <w:p w14:paraId="64C87DAA" w14:textId="77777777" w:rsidR="00132E8F" w:rsidRPr="00132E8F" w:rsidRDefault="00132E8F" w:rsidP="00132E8F">
      <w:pPr>
        <w:autoSpaceDE w:val="0"/>
        <w:autoSpaceDN w:val="0"/>
        <w:adjustRightInd w:val="0"/>
        <w:spacing w:after="120"/>
        <w:rPr>
          <w:rFonts w:asciiTheme="minorHAnsi" w:hAnsiTheme="minorHAnsi" w:cstheme="minorHAnsi"/>
          <w:sz w:val="22"/>
          <w:szCs w:val="22"/>
        </w:rPr>
      </w:pPr>
      <w:r w:rsidRPr="00132E8F">
        <w:rPr>
          <w:rFonts w:asciiTheme="minorHAnsi" w:hAnsiTheme="minorHAnsi" w:cstheme="minorHAnsi"/>
          <w:sz w:val="22"/>
          <w:szCs w:val="22"/>
        </w:rPr>
        <w:t xml:space="preserve">the collection of </w:t>
      </w:r>
      <w:proofErr w:type="gramStart"/>
      <w:r w:rsidRPr="00132E8F">
        <w:rPr>
          <w:rFonts w:asciiTheme="minorHAnsi" w:hAnsiTheme="minorHAnsi" w:cstheme="minorHAnsi"/>
          <w:sz w:val="22"/>
          <w:szCs w:val="22"/>
        </w:rPr>
        <w:t>stormwater</w:t>
      </w:r>
      <w:proofErr w:type="gramEnd"/>
      <w:r w:rsidRPr="00132E8F">
        <w:rPr>
          <w:rFonts w:asciiTheme="minorHAnsi" w:hAnsiTheme="minorHAnsi" w:cstheme="minorHAnsi"/>
          <w:sz w:val="22"/>
          <w:szCs w:val="22"/>
        </w:rPr>
        <w:t xml:space="preserve">, </w:t>
      </w:r>
    </w:p>
    <w:p w14:paraId="7A89C86F" w14:textId="77777777" w:rsidR="00132E8F" w:rsidRPr="00132E8F" w:rsidRDefault="00132E8F" w:rsidP="00132E8F">
      <w:pPr>
        <w:autoSpaceDE w:val="0"/>
        <w:autoSpaceDN w:val="0"/>
        <w:adjustRightInd w:val="0"/>
        <w:spacing w:after="120"/>
        <w:rPr>
          <w:rFonts w:asciiTheme="minorHAnsi" w:hAnsiTheme="minorHAnsi" w:cstheme="minorHAnsi"/>
          <w:sz w:val="22"/>
          <w:szCs w:val="22"/>
        </w:rPr>
      </w:pPr>
      <w:r w:rsidRPr="00132E8F">
        <w:rPr>
          <w:rFonts w:asciiTheme="minorHAnsi" w:hAnsiTheme="minorHAnsi" w:cstheme="minorHAnsi"/>
          <w:sz w:val="22"/>
          <w:szCs w:val="22"/>
        </w:rPr>
        <w:t xml:space="preserve">the reuse of stormwater, </w:t>
      </w:r>
    </w:p>
    <w:p w14:paraId="12DB36D3" w14:textId="77777777" w:rsidR="00132E8F" w:rsidRPr="00132E8F" w:rsidRDefault="00132E8F" w:rsidP="00132E8F">
      <w:pPr>
        <w:autoSpaceDE w:val="0"/>
        <w:autoSpaceDN w:val="0"/>
        <w:adjustRightInd w:val="0"/>
        <w:spacing w:after="120"/>
        <w:rPr>
          <w:rFonts w:asciiTheme="minorHAnsi" w:hAnsiTheme="minorHAnsi" w:cstheme="minorHAnsi"/>
          <w:sz w:val="22"/>
          <w:szCs w:val="22"/>
        </w:rPr>
      </w:pPr>
      <w:r w:rsidRPr="00132E8F">
        <w:rPr>
          <w:rFonts w:asciiTheme="minorHAnsi" w:hAnsiTheme="minorHAnsi" w:cstheme="minorHAnsi"/>
          <w:sz w:val="22"/>
          <w:szCs w:val="22"/>
        </w:rPr>
        <w:t xml:space="preserve">the detention of stormwater, </w:t>
      </w:r>
    </w:p>
    <w:p w14:paraId="7ED2F0B9" w14:textId="77777777" w:rsidR="00132E8F" w:rsidRPr="00132E8F" w:rsidRDefault="00132E8F" w:rsidP="00132E8F">
      <w:pPr>
        <w:autoSpaceDE w:val="0"/>
        <w:autoSpaceDN w:val="0"/>
        <w:adjustRightInd w:val="0"/>
        <w:spacing w:after="120"/>
        <w:rPr>
          <w:rFonts w:asciiTheme="minorHAnsi" w:hAnsiTheme="minorHAnsi" w:cstheme="minorHAnsi"/>
          <w:sz w:val="22"/>
          <w:szCs w:val="22"/>
        </w:rPr>
      </w:pPr>
      <w:r w:rsidRPr="00132E8F">
        <w:rPr>
          <w:rFonts w:asciiTheme="minorHAnsi" w:hAnsiTheme="minorHAnsi" w:cstheme="minorHAnsi"/>
          <w:sz w:val="22"/>
          <w:szCs w:val="22"/>
        </w:rPr>
        <w:t xml:space="preserve">the controlled release of stormwater, and </w:t>
      </w:r>
    </w:p>
    <w:p w14:paraId="7D69F29F" w14:textId="77777777" w:rsidR="00132E8F" w:rsidRPr="00132E8F" w:rsidRDefault="00132E8F" w:rsidP="00132E8F">
      <w:pPr>
        <w:autoSpaceDE w:val="0"/>
        <w:autoSpaceDN w:val="0"/>
        <w:adjustRightInd w:val="0"/>
        <w:spacing w:after="120"/>
        <w:rPr>
          <w:rFonts w:asciiTheme="minorHAnsi" w:hAnsiTheme="minorHAnsi" w:cstheme="minorHAnsi"/>
          <w:sz w:val="22"/>
          <w:szCs w:val="22"/>
        </w:rPr>
      </w:pPr>
      <w:r w:rsidRPr="00132E8F">
        <w:rPr>
          <w:rFonts w:asciiTheme="minorHAnsi" w:hAnsiTheme="minorHAnsi" w:cstheme="minorHAnsi"/>
          <w:sz w:val="22"/>
          <w:szCs w:val="22"/>
        </w:rPr>
        <w:t xml:space="preserve">connections to easements and public stormwater systems. </w:t>
      </w:r>
    </w:p>
    <w:p w14:paraId="648DC30F" w14:textId="77777777" w:rsidR="00132E8F" w:rsidRPr="00132E8F" w:rsidRDefault="00132E8F" w:rsidP="00132E8F">
      <w:pPr>
        <w:spacing w:before="240" w:afterLines="60" w:after="144"/>
        <w:rPr>
          <w:rFonts w:asciiTheme="minorHAnsi" w:hAnsiTheme="minorHAnsi" w:cstheme="minorHAnsi"/>
          <w:sz w:val="22"/>
          <w:szCs w:val="22"/>
        </w:rPr>
      </w:pPr>
      <w:r w:rsidRPr="00132E8F">
        <w:rPr>
          <w:rFonts w:asciiTheme="minorHAnsi" w:hAnsiTheme="minorHAnsi" w:cstheme="minorHAnsi"/>
          <w:b/>
          <w:bCs/>
          <w:sz w:val="22"/>
          <w:szCs w:val="22"/>
        </w:rPr>
        <w:lastRenderedPageBreak/>
        <w:t>Strata certificate</w:t>
      </w:r>
      <w:r w:rsidRPr="00132E8F">
        <w:rPr>
          <w:rFonts w:asciiTheme="minorHAnsi" w:hAnsiTheme="minorHAnsi" w:cstheme="minorHAnsi"/>
          <w:sz w:val="22"/>
          <w:szCs w:val="22"/>
        </w:rPr>
        <w:t xml:space="preserve"> means a certificate in the approved form issued under Part 4 of the </w:t>
      </w:r>
      <w:r w:rsidRPr="00132E8F">
        <w:rPr>
          <w:rFonts w:asciiTheme="minorHAnsi" w:hAnsiTheme="minorHAnsi" w:cstheme="minorHAnsi"/>
          <w:i/>
          <w:iCs/>
          <w:sz w:val="22"/>
          <w:szCs w:val="22"/>
        </w:rPr>
        <w:t>Strata Schemes Development Act 2015</w:t>
      </w:r>
      <w:r w:rsidRPr="00132E8F">
        <w:rPr>
          <w:rFonts w:asciiTheme="minorHAnsi" w:hAnsiTheme="minorHAnsi" w:cstheme="minorHAnsi"/>
          <w:sz w:val="22"/>
          <w:szCs w:val="22"/>
        </w:rPr>
        <w:t xml:space="preserve"> that authorises the registration of a strata plan, strata plan of subdivision or notice of conversion.</w:t>
      </w:r>
    </w:p>
    <w:p w14:paraId="2D80F5AF" w14:textId="77777777" w:rsidR="00132E8F" w:rsidRPr="00132E8F" w:rsidRDefault="00132E8F" w:rsidP="00132E8F">
      <w:pPr>
        <w:spacing w:before="240" w:afterLines="60" w:after="144"/>
        <w:rPr>
          <w:rFonts w:asciiTheme="minorHAnsi" w:hAnsiTheme="minorHAnsi" w:cstheme="minorHAnsi"/>
          <w:sz w:val="22"/>
          <w:szCs w:val="22"/>
        </w:rPr>
      </w:pPr>
      <w:r w:rsidRPr="00132E8F">
        <w:rPr>
          <w:rFonts w:asciiTheme="minorHAnsi" w:hAnsiTheme="minorHAnsi" w:cstheme="minorHAnsi"/>
          <w:b/>
          <w:bCs/>
          <w:sz w:val="22"/>
          <w:szCs w:val="22"/>
        </w:rPr>
        <w:t>Subdivision certificate</w:t>
      </w:r>
      <w:r w:rsidRPr="00132E8F">
        <w:rPr>
          <w:rFonts w:asciiTheme="minorHAnsi" w:hAnsiTheme="minorHAnsi" w:cstheme="minorHAnsi"/>
          <w:sz w:val="22"/>
          <w:szCs w:val="22"/>
        </w:rPr>
        <w:t xml:space="preserve"> means a certificate </w:t>
      </w:r>
      <w:r w:rsidRPr="00132E8F">
        <w:rPr>
          <w:rFonts w:asciiTheme="minorHAnsi" w:hAnsiTheme="minorHAnsi" w:cstheme="minorHAnsi"/>
          <w:sz w:val="22"/>
          <w:szCs w:val="22"/>
          <w:shd w:val="clear" w:color="auto" w:fill="FFFFFF"/>
        </w:rPr>
        <w:t>that authorises the registration of a plan of subdivision under Part 23 of the </w:t>
      </w:r>
      <w:r w:rsidRPr="00132E8F">
        <w:rPr>
          <w:rStyle w:val="frag-name"/>
          <w:rFonts w:asciiTheme="minorHAnsi" w:hAnsiTheme="minorHAnsi" w:cstheme="minorHAnsi"/>
          <w:i/>
          <w:iCs/>
          <w:sz w:val="22"/>
          <w:szCs w:val="22"/>
          <w:shd w:val="clear" w:color="auto" w:fill="FFFFFF"/>
        </w:rPr>
        <w:t>Conveyancing Act 1919</w:t>
      </w:r>
      <w:r w:rsidRPr="00132E8F">
        <w:rPr>
          <w:rFonts w:asciiTheme="minorHAnsi" w:hAnsiTheme="minorHAnsi" w:cstheme="minorHAnsi"/>
          <w:sz w:val="22"/>
          <w:szCs w:val="22"/>
          <w:shd w:val="clear" w:color="auto" w:fill="FFFFFF"/>
        </w:rPr>
        <w:t xml:space="preserve">. </w:t>
      </w:r>
    </w:p>
    <w:p w14:paraId="475E0F3E" w14:textId="77777777" w:rsidR="00132E8F" w:rsidRPr="00132E8F" w:rsidRDefault="00132E8F" w:rsidP="00132E8F">
      <w:pPr>
        <w:spacing w:before="240" w:afterLines="60" w:after="144"/>
        <w:rPr>
          <w:rFonts w:asciiTheme="minorHAnsi" w:hAnsiTheme="minorHAnsi" w:cstheme="minorHAnsi"/>
          <w:sz w:val="22"/>
          <w:szCs w:val="22"/>
        </w:rPr>
      </w:pPr>
      <w:r w:rsidRPr="00132E8F">
        <w:rPr>
          <w:rFonts w:asciiTheme="minorHAnsi" w:hAnsiTheme="minorHAnsi" w:cstheme="minorHAnsi"/>
          <w:b/>
          <w:bCs/>
          <w:sz w:val="22"/>
          <w:szCs w:val="22"/>
        </w:rPr>
        <w:t>Subdivision works certificate</w:t>
      </w:r>
      <w:r w:rsidRPr="00132E8F">
        <w:rPr>
          <w:rFonts w:asciiTheme="minorHAnsi" w:hAnsiTheme="minorHAnsi" w:cstheme="minorHAnsi"/>
          <w:sz w:val="22"/>
          <w:szCs w:val="22"/>
        </w:rPr>
        <w:t xml:space="preserve"> means a certificate to the effect that subdivision work completed in accordance with specified plans and specifications will comply with the requirements of the EP&amp;A Regulation.</w:t>
      </w:r>
    </w:p>
    <w:p w14:paraId="7E7BA11A" w14:textId="77777777" w:rsidR="00132E8F" w:rsidRPr="00132E8F" w:rsidRDefault="00132E8F" w:rsidP="00132E8F">
      <w:pPr>
        <w:autoSpaceDE w:val="0"/>
        <w:autoSpaceDN w:val="0"/>
        <w:adjustRightInd w:val="0"/>
        <w:spacing w:before="120" w:after="120"/>
        <w:rPr>
          <w:rFonts w:asciiTheme="minorHAnsi" w:hAnsiTheme="minorHAnsi" w:cstheme="minorHAnsi"/>
          <w:b/>
          <w:bCs/>
          <w:sz w:val="22"/>
          <w:szCs w:val="22"/>
        </w:rPr>
      </w:pPr>
      <w:r w:rsidRPr="00132E8F">
        <w:rPr>
          <w:rFonts w:asciiTheme="minorHAnsi" w:hAnsiTheme="minorHAnsi" w:cstheme="minorHAnsi"/>
          <w:b/>
          <w:bCs/>
          <w:sz w:val="22"/>
          <w:szCs w:val="22"/>
        </w:rPr>
        <w:t>Sydney district or regional planning panel</w:t>
      </w:r>
      <w:r w:rsidRPr="00132E8F">
        <w:rPr>
          <w:rFonts w:asciiTheme="minorHAnsi" w:hAnsiTheme="minorHAnsi" w:cstheme="minorHAnsi"/>
          <w:sz w:val="22"/>
          <w:szCs w:val="22"/>
        </w:rPr>
        <w:t xml:space="preserve"> means Western Regional Planning Panel.</w:t>
      </w:r>
    </w:p>
    <w:p w14:paraId="67E04BA4" w14:textId="77777777" w:rsidR="007155D3" w:rsidRPr="00132E8F" w:rsidRDefault="007155D3" w:rsidP="00132E8F"/>
    <w:sectPr w:rsidR="007155D3" w:rsidRPr="00132E8F" w:rsidSect="004F0DF6">
      <w:footerReference w:type="default" r:id="rId10"/>
      <w:pgSz w:w="12240" w:h="15840"/>
      <w:pgMar w:top="1440" w:right="1418" w:bottom="1440" w:left="1418" w:header="709" w:footer="709" w:gutter="0"/>
      <w:paperSrc w:first="3"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1B1E" w14:textId="77777777" w:rsidR="004B051B" w:rsidRDefault="004B051B">
      <w:r>
        <w:separator/>
      </w:r>
    </w:p>
  </w:endnote>
  <w:endnote w:type="continuationSeparator" w:id="0">
    <w:p w14:paraId="02FFFF81" w14:textId="77777777" w:rsidR="004B051B" w:rsidRDefault="004B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92C7" w14:textId="77777777" w:rsidR="00E017D7" w:rsidRDefault="00E017D7">
    <w:pPr>
      <w:pStyle w:val="Footer"/>
      <w:jc w:val="center"/>
    </w:pPr>
  </w:p>
  <w:p w14:paraId="4CEEAA98" w14:textId="1FC4EE66" w:rsidR="00E017D7" w:rsidRPr="004567AA" w:rsidRDefault="004B051B" w:rsidP="00132E8F">
    <w:pPr>
      <w:pStyle w:val="Footer"/>
      <w:rPr>
        <w:rFonts w:asciiTheme="minorHAnsi" w:hAnsiTheme="minorHAnsi" w:cstheme="minorHAnsi"/>
      </w:rPr>
    </w:pPr>
    <w:r w:rsidRPr="00161781">
      <w:rPr>
        <w:rFonts w:asciiTheme="minorHAnsi" w:hAnsiTheme="minorHAnsi" w:cstheme="minorHAnsi"/>
        <w:b/>
        <w:sz w:val="22"/>
        <w:szCs w:val="22"/>
      </w:rPr>
      <w:t>202</w:t>
    </w:r>
    <w:r w:rsidR="00161781" w:rsidRPr="00161781">
      <w:rPr>
        <w:rFonts w:asciiTheme="minorHAnsi" w:hAnsiTheme="minorHAnsi" w:cstheme="minorHAnsi"/>
        <w:b/>
        <w:sz w:val="22"/>
        <w:szCs w:val="22"/>
      </w:rPr>
      <w:t>2/38</w:t>
    </w:r>
    <w:r w:rsidR="00132E8F" w:rsidRPr="004567AA">
      <w:rPr>
        <w:rFonts w:asciiTheme="minorHAnsi" w:hAnsiTheme="minorHAnsi" w:cstheme="minorHAnsi"/>
        <w:sz w:val="22"/>
        <w:szCs w:val="22"/>
      </w:rPr>
      <w:tab/>
    </w:r>
    <w:r w:rsidR="00132E8F" w:rsidRPr="004567AA">
      <w:rPr>
        <w:rFonts w:asciiTheme="minorHAnsi" w:hAnsiTheme="minorHAnsi" w:cstheme="minorHAnsi"/>
        <w:sz w:val="22"/>
        <w:szCs w:val="22"/>
      </w:rPr>
      <w:tab/>
    </w:r>
    <w:r w:rsidR="00132E8F" w:rsidRPr="004567AA">
      <w:rPr>
        <w:rFonts w:asciiTheme="minorHAnsi" w:hAnsiTheme="minorHAnsi" w:cstheme="minorHAnsi"/>
        <w:sz w:val="22"/>
        <w:szCs w:val="22"/>
      </w:rPr>
      <w:tab/>
    </w:r>
    <w:r w:rsidR="00132E8F" w:rsidRPr="004567AA">
      <w:rPr>
        <w:rFonts w:asciiTheme="minorHAnsi" w:hAnsiTheme="minorHAnsi" w:cstheme="minorHAnsi"/>
        <w:sz w:val="22"/>
        <w:szCs w:val="22"/>
      </w:rPr>
      <w:fldChar w:fldCharType="begin"/>
    </w:r>
    <w:r w:rsidR="00132E8F" w:rsidRPr="004567AA">
      <w:rPr>
        <w:rFonts w:asciiTheme="minorHAnsi" w:hAnsiTheme="minorHAnsi" w:cstheme="minorHAnsi"/>
        <w:sz w:val="22"/>
        <w:szCs w:val="22"/>
      </w:rPr>
      <w:instrText xml:space="preserve"> PAGE   \* MERGEFORMAT </w:instrText>
    </w:r>
    <w:r w:rsidR="00132E8F" w:rsidRPr="004567AA">
      <w:rPr>
        <w:rFonts w:asciiTheme="minorHAnsi" w:hAnsiTheme="minorHAnsi" w:cstheme="minorHAnsi"/>
        <w:sz w:val="22"/>
        <w:szCs w:val="22"/>
      </w:rPr>
      <w:fldChar w:fldCharType="separate"/>
    </w:r>
    <w:r w:rsidR="00132E8F" w:rsidRPr="004567AA">
      <w:rPr>
        <w:rFonts w:asciiTheme="minorHAnsi" w:hAnsiTheme="minorHAnsi" w:cstheme="minorHAnsi"/>
        <w:sz w:val="22"/>
        <w:szCs w:val="22"/>
      </w:rPr>
      <w:t>1</w:t>
    </w:r>
    <w:r w:rsidR="00132E8F" w:rsidRPr="004567AA">
      <w:rPr>
        <w:rFonts w:asciiTheme="minorHAnsi" w:hAnsiTheme="minorHAnsi" w:cstheme="minorHAnsi"/>
        <w:noProof/>
        <w:sz w:val="22"/>
        <w:szCs w:val="22"/>
      </w:rPr>
      <w:fldChar w:fldCharType="end"/>
    </w:r>
    <w:r w:rsidR="00132E8F" w:rsidRPr="004567AA">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35BF0" w14:textId="77777777" w:rsidR="004B051B" w:rsidRDefault="004B051B">
      <w:r>
        <w:separator/>
      </w:r>
    </w:p>
  </w:footnote>
  <w:footnote w:type="continuationSeparator" w:id="0">
    <w:p w14:paraId="30BAF469" w14:textId="77777777" w:rsidR="004B051B" w:rsidRDefault="004B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770"/>
    <w:multiLevelType w:val="multilevel"/>
    <w:tmpl w:val="066CDF82"/>
    <w:lvl w:ilvl="0">
      <w:start w:val="1"/>
      <w:numFmt w:val="decimal"/>
      <w:pStyle w:val="desdNumberedL1"/>
      <w:lvlText w:val="%1."/>
      <w:lvlJc w:val="left"/>
      <w:pPr>
        <w:tabs>
          <w:tab w:val="num" w:pos="380"/>
        </w:tabs>
        <w:ind w:left="380" w:hanging="38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2" w15:restartNumberingAfterBreak="0">
    <w:nsid w:val="1A183FE0"/>
    <w:multiLevelType w:val="hybridMultilevel"/>
    <w:tmpl w:val="DE0271D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E610B"/>
    <w:multiLevelType w:val="multilevel"/>
    <w:tmpl w:val="07C2140E"/>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348E7087"/>
    <w:multiLevelType w:val="hybridMultilevel"/>
    <w:tmpl w:val="E3B41A26"/>
    <w:lvl w:ilvl="0" w:tplc="6EA4F832">
      <w:start w:val="432"/>
      <w:numFmt w:val="bullet"/>
      <w:pStyle w:val="ListParagraph"/>
      <w:lvlText w:val="-"/>
      <w:lvlJc w:val="left"/>
      <w:pPr>
        <w:ind w:left="786" w:hanging="360"/>
      </w:pPr>
      <w:rPr>
        <w:rFonts w:ascii="Century Gothic" w:eastAsia="Century Gothic" w:hAnsi="Century Gothic" w:cs="Century Gothic" w:hint="default"/>
      </w:rPr>
    </w:lvl>
    <w:lvl w:ilvl="1" w:tplc="3852F15A" w:tentative="1">
      <w:start w:val="1"/>
      <w:numFmt w:val="bullet"/>
      <w:lvlText w:val="o"/>
      <w:lvlJc w:val="left"/>
      <w:pPr>
        <w:ind w:left="1506" w:hanging="360"/>
      </w:pPr>
      <w:rPr>
        <w:rFonts w:ascii="Courier New" w:hAnsi="Courier New" w:cs="Courier New" w:hint="default"/>
      </w:rPr>
    </w:lvl>
    <w:lvl w:ilvl="2" w:tplc="AD063954" w:tentative="1">
      <w:start w:val="1"/>
      <w:numFmt w:val="bullet"/>
      <w:lvlText w:val=""/>
      <w:lvlJc w:val="left"/>
      <w:pPr>
        <w:ind w:left="2226" w:hanging="360"/>
      </w:pPr>
      <w:rPr>
        <w:rFonts w:ascii="Wingdings" w:hAnsi="Wingdings" w:hint="default"/>
      </w:rPr>
    </w:lvl>
    <w:lvl w:ilvl="3" w:tplc="99E69AAC" w:tentative="1">
      <w:start w:val="1"/>
      <w:numFmt w:val="bullet"/>
      <w:lvlText w:val=""/>
      <w:lvlJc w:val="left"/>
      <w:pPr>
        <w:ind w:left="2946" w:hanging="360"/>
      </w:pPr>
      <w:rPr>
        <w:rFonts w:ascii="Symbol" w:hAnsi="Symbol" w:hint="default"/>
      </w:rPr>
    </w:lvl>
    <w:lvl w:ilvl="4" w:tplc="5742D734" w:tentative="1">
      <w:start w:val="1"/>
      <w:numFmt w:val="bullet"/>
      <w:lvlText w:val="o"/>
      <w:lvlJc w:val="left"/>
      <w:pPr>
        <w:ind w:left="3666" w:hanging="360"/>
      </w:pPr>
      <w:rPr>
        <w:rFonts w:ascii="Courier New" w:hAnsi="Courier New" w:cs="Courier New" w:hint="default"/>
      </w:rPr>
    </w:lvl>
    <w:lvl w:ilvl="5" w:tplc="A8C0677E" w:tentative="1">
      <w:start w:val="1"/>
      <w:numFmt w:val="bullet"/>
      <w:lvlText w:val=""/>
      <w:lvlJc w:val="left"/>
      <w:pPr>
        <w:ind w:left="4386" w:hanging="360"/>
      </w:pPr>
      <w:rPr>
        <w:rFonts w:ascii="Wingdings" w:hAnsi="Wingdings" w:hint="default"/>
      </w:rPr>
    </w:lvl>
    <w:lvl w:ilvl="6" w:tplc="BB8C5902" w:tentative="1">
      <w:start w:val="1"/>
      <w:numFmt w:val="bullet"/>
      <w:lvlText w:val=""/>
      <w:lvlJc w:val="left"/>
      <w:pPr>
        <w:ind w:left="5106" w:hanging="360"/>
      </w:pPr>
      <w:rPr>
        <w:rFonts w:ascii="Symbol" w:hAnsi="Symbol" w:hint="default"/>
      </w:rPr>
    </w:lvl>
    <w:lvl w:ilvl="7" w:tplc="3E34B468" w:tentative="1">
      <w:start w:val="1"/>
      <w:numFmt w:val="bullet"/>
      <w:lvlText w:val="o"/>
      <w:lvlJc w:val="left"/>
      <w:pPr>
        <w:ind w:left="5826" w:hanging="360"/>
      </w:pPr>
      <w:rPr>
        <w:rFonts w:ascii="Courier New" w:hAnsi="Courier New" w:cs="Courier New" w:hint="default"/>
      </w:rPr>
    </w:lvl>
    <w:lvl w:ilvl="8" w:tplc="9194806E" w:tentative="1">
      <w:start w:val="1"/>
      <w:numFmt w:val="bullet"/>
      <w:lvlText w:val=""/>
      <w:lvlJc w:val="left"/>
      <w:pPr>
        <w:ind w:left="6546" w:hanging="360"/>
      </w:pPr>
      <w:rPr>
        <w:rFonts w:ascii="Wingdings" w:hAnsi="Wingdings" w:hint="default"/>
      </w:rPr>
    </w:lvl>
  </w:abstractNum>
  <w:abstractNum w:abstractNumId="5" w15:restartNumberingAfterBreak="0">
    <w:nsid w:val="3BF26A71"/>
    <w:multiLevelType w:val="multilevel"/>
    <w:tmpl w:val="679A11C6"/>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3"/>
    <w:lvlOverride w:ilvl="0">
      <w:lvl w:ilvl="0">
        <w:start w:val="1"/>
        <w:numFmt w:val="decimal"/>
        <w:pStyle w:val="ListNumber0"/>
        <w:lvlText w:val="%1."/>
        <w:lvlJc w:val="left"/>
        <w:pPr>
          <w:tabs>
            <w:tab w:val="num" w:pos="425"/>
          </w:tabs>
          <w:ind w:left="425" w:hanging="425"/>
        </w:pPr>
        <w:rPr>
          <w:rFonts w:hint="default"/>
        </w:rPr>
      </w:lvl>
    </w:lvlOverride>
    <w:lvlOverride w:ilvl="1">
      <w:lvl w:ilvl="1">
        <w:start w:val="1"/>
        <w:numFmt w:val="lowerLetter"/>
        <w:pStyle w:val="ListNumber2"/>
        <w:lvlText w:val="%2."/>
        <w:lvlJc w:val="left"/>
        <w:pPr>
          <w:tabs>
            <w:tab w:val="num" w:pos="850"/>
          </w:tabs>
          <w:ind w:left="850" w:hanging="425"/>
        </w:pPr>
        <w:rPr>
          <w:rFonts w:hint="default"/>
        </w:rPr>
      </w:lvl>
    </w:lvlOverride>
    <w:lvlOverride w:ilvl="2">
      <w:lvl w:ilvl="2">
        <w:start w:val="1"/>
        <w:numFmt w:val="lowerRoman"/>
        <w:pStyle w:val="ListNumber3"/>
        <w:lvlText w:val="%3."/>
        <w:lvlJc w:val="left"/>
        <w:pPr>
          <w:tabs>
            <w:tab w:val="num" w:pos="1275"/>
          </w:tabs>
          <w:ind w:left="1275" w:hanging="425"/>
        </w:pPr>
        <w:rPr>
          <w:rFonts w:hint="default"/>
        </w:rPr>
      </w:lvl>
    </w:lvlOverride>
    <w:lvlOverride w:ilvl="3">
      <w:lvl w:ilvl="3">
        <w:start w:val="1"/>
        <w:numFmt w:val="upperLetter"/>
        <w:pStyle w:val="ListNumber4"/>
        <w:lvlText w:val="%4."/>
        <w:lvlJc w:val="left"/>
        <w:pPr>
          <w:tabs>
            <w:tab w:val="num" w:pos="1700"/>
          </w:tabs>
          <w:ind w:left="1700" w:hanging="425"/>
        </w:pPr>
        <w:rPr>
          <w:rFonts w:hint="default"/>
        </w:rPr>
      </w:lvl>
    </w:lvlOverride>
    <w:lvlOverride w:ilvl="4">
      <w:lvl w:ilvl="4">
        <w:start w:val="1"/>
        <w:numFmt w:val="upperRoman"/>
        <w:pStyle w:val="ListNumber5"/>
        <w:lvlText w:val="%5."/>
        <w:lvlJc w:val="left"/>
        <w:pPr>
          <w:tabs>
            <w:tab w:val="num" w:pos="2125"/>
          </w:tabs>
          <w:ind w:left="2125" w:hanging="425"/>
        </w:pPr>
        <w:rPr>
          <w:rFonts w:hint="default"/>
        </w:rPr>
      </w:lvl>
    </w:lvlOverride>
    <w:lvlOverride w:ilvl="5">
      <w:lvl w:ilvl="5">
        <w:start w:val="1"/>
        <w:numFmt w:val="decimal"/>
        <w:pStyle w:val="ListNumber6"/>
        <w:lvlText w:val="%6."/>
        <w:lvlJc w:val="left"/>
        <w:pPr>
          <w:tabs>
            <w:tab w:val="num" w:pos="2550"/>
          </w:tabs>
          <w:ind w:left="2550" w:hanging="425"/>
        </w:pPr>
        <w:rPr>
          <w:rFonts w:hint="default"/>
        </w:rPr>
      </w:lvl>
    </w:lvlOverride>
    <w:lvlOverride w:ilvl="6">
      <w:lvl w:ilvl="6">
        <w:start w:val="1"/>
        <w:numFmt w:val="none"/>
        <w:lvlText w:val=""/>
        <w:lvlJc w:val="left"/>
        <w:pPr>
          <w:tabs>
            <w:tab w:val="num" w:pos="-31680"/>
          </w:tabs>
          <w:ind w:left="-32767" w:firstLine="0"/>
        </w:pPr>
        <w:rPr>
          <w:rFonts w:hint="default"/>
        </w:rPr>
      </w:lvl>
    </w:lvlOverride>
    <w:lvlOverride w:ilvl="7">
      <w:lvl w:ilvl="7">
        <w:start w:val="1"/>
        <w:numFmt w:val="none"/>
        <w:lvlText w:val=""/>
        <w:lvlJc w:val="left"/>
        <w:pPr>
          <w:tabs>
            <w:tab w:val="num" w:pos="-31680"/>
          </w:tabs>
          <w:ind w:left="-32767" w:firstLine="0"/>
        </w:pPr>
        <w:rPr>
          <w:rFonts w:hint="default"/>
        </w:rPr>
      </w:lvl>
    </w:lvlOverride>
    <w:lvlOverride w:ilvl="8">
      <w:lvl w:ilvl="8">
        <w:start w:val="1"/>
        <w:numFmt w:val="none"/>
        <w:lvlText w:val=""/>
        <w:lvlJc w:val="left"/>
        <w:pPr>
          <w:tabs>
            <w:tab w:val="num" w:pos="-31680"/>
          </w:tabs>
          <w:ind w:left="-32767" w:firstLine="0"/>
        </w:pPr>
        <w:rPr>
          <w:rFonts w:hint="default"/>
        </w:rPr>
      </w:lvl>
    </w:lvlOverride>
  </w:num>
  <w:num w:numId="7">
    <w:abstractNumId w:val="5"/>
  </w:num>
  <w:num w:numId="8">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9">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0">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1">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2">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3">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4">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5">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6">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7">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8">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19">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0">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1">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2">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3">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4">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5">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6">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7">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8">
    <w:abstractNumId w:val="3"/>
    <w:lvlOverride w:ilvl="0">
      <w:startOverride w:val="1"/>
      <w:lvl w:ilvl="0">
        <w:start w:val="1"/>
        <w:numFmt w:val="decimal"/>
        <w:pStyle w:val="ListNumber0"/>
        <w:lvlText w:val="%1."/>
        <w:lvlJc w:val="left"/>
        <w:pPr>
          <w:tabs>
            <w:tab w:val="num" w:pos="425"/>
          </w:tabs>
          <w:ind w:left="425" w:hanging="425"/>
        </w:pPr>
        <w:rPr>
          <w:rFonts w:hint="default"/>
        </w:rPr>
      </w:lvl>
    </w:lvlOverride>
    <w:lvlOverride w:ilvl="1">
      <w:startOverride w:val="1"/>
      <w:lvl w:ilvl="1">
        <w:start w:val="1"/>
        <w:numFmt w:val="lowerLetter"/>
        <w:pStyle w:val="ListNumber2"/>
        <w:lvlText w:val="%2."/>
        <w:lvlJc w:val="left"/>
        <w:pPr>
          <w:tabs>
            <w:tab w:val="num" w:pos="850"/>
          </w:tabs>
          <w:ind w:left="850" w:hanging="425"/>
        </w:pPr>
        <w:rPr>
          <w:rFonts w:hint="default"/>
        </w:rPr>
      </w:lvl>
    </w:lvlOverride>
    <w:lvlOverride w:ilvl="2">
      <w:startOverride w:val="1"/>
      <w:lvl w:ilvl="2">
        <w:start w:val="1"/>
        <w:numFmt w:val="lowerRoman"/>
        <w:pStyle w:val="ListNumber3"/>
        <w:lvlText w:val="%3."/>
        <w:lvlJc w:val="left"/>
        <w:pPr>
          <w:tabs>
            <w:tab w:val="num" w:pos="1275"/>
          </w:tabs>
          <w:ind w:left="1275" w:hanging="425"/>
        </w:pPr>
        <w:rPr>
          <w:rFonts w:hint="default"/>
        </w:rPr>
      </w:lvl>
    </w:lvlOverride>
    <w:lvlOverride w:ilvl="3">
      <w:startOverride w:val="1"/>
      <w:lvl w:ilvl="3">
        <w:start w:val="1"/>
        <w:numFmt w:val="upperLetter"/>
        <w:pStyle w:val="ListNumber4"/>
        <w:lvlText w:val="%4."/>
        <w:lvlJc w:val="left"/>
        <w:pPr>
          <w:tabs>
            <w:tab w:val="num" w:pos="1700"/>
          </w:tabs>
          <w:ind w:left="1700" w:hanging="425"/>
        </w:pPr>
        <w:rPr>
          <w:rFonts w:hint="default"/>
        </w:rPr>
      </w:lvl>
    </w:lvlOverride>
    <w:lvlOverride w:ilvl="4">
      <w:startOverride w:val="1"/>
      <w:lvl w:ilvl="4">
        <w:start w:val="1"/>
        <w:numFmt w:val="upperRoman"/>
        <w:pStyle w:val="ListNumber5"/>
        <w:lvlText w:val="%5."/>
        <w:lvlJc w:val="left"/>
        <w:pPr>
          <w:tabs>
            <w:tab w:val="num" w:pos="2125"/>
          </w:tabs>
          <w:ind w:left="2125" w:hanging="425"/>
        </w:pPr>
        <w:rPr>
          <w:rFonts w:hint="default"/>
        </w:rPr>
      </w:lvl>
    </w:lvlOverride>
    <w:lvlOverride w:ilvl="5">
      <w:startOverride w:val="1"/>
      <w:lvl w:ilvl="5">
        <w:start w:val="1"/>
        <w:numFmt w:val="decimal"/>
        <w:pStyle w:val="ListNumber6"/>
        <w:lvlText w:val="%6."/>
        <w:lvlJc w:val="left"/>
        <w:pPr>
          <w:tabs>
            <w:tab w:val="num" w:pos="2550"/>
          </w:tabs>
          <w:ind w:left="2550" w:hanging="425"/>
        </w:pPr>
        <w:rPr>
          <w:rFonts w:hint="default"/>
        </w:rPr>
      </w:lvl>
    </w:lvlOverride>
    <w:lvlOverride w:ilvl="6">
      <w:startOverride w:val="1"/>
      <w:lvl w:ilvl="6">
        <w:start w:val="1"/>
        <w:numFmt w:val="none"/>
        <w:lvlText w:val=""/>
        <w:lvlJc w:val="left"/>
        <w:pPr>
          <w:tabs>
            <w:tab w:val="num" w:pos="-31680"/>
          </w:tabs>
          <w:ind w:left="-32767" w:firstLine="0"/>
        </w:pPr>
        <w:rPr>
          <w:rFonts w:hint="default"/>
        </w:rPr>
      </w:lvl>
    </w:lvlOverride>
    <w:lvlOverride w:ilvl="7">
      <w:startOverride w:val="1"/>
      <w:lvl w:ilvl="7">
        <w:start w:val="1"/>
        <w:numFmt w:val="none"/>
        <w:lvlText w:val=""/>
        <w:lvlJc w:val="left"/>
        <w:pPr>
          <w:tabs>
            <w:tab w:val="num" w:pos="-31680"/>
          </w:tabs>
          <w:ind w:left="-32767" w:firstLine="0"/>
        </w:pPr>
        <w:rPr>
          <w:rFonts w:hint="default"/>
        </w:rPr>
      </w:lvl>
    </w:lvlOverride>
    <w:lvlOverride w:ilvl="8">
      <w:startOverride w:val="1"/>
      <w:lvl w:ilvl="8">
        <w:start w:val="1"/>
        <w:numFmt w:val="none"/>
        <w:lvlText w:val=""/>
        <w:lvlJc w:val="left"/>
        <w:pPr>
          <w:tabs>
            <w:tab w:val="num" w:pos="-31680"/>
          </w:tabs>
          <w:ind w:left="-32767" w:firstLine="0"/>
        </w:pPr>
        <w:rPr>
          <w:rFonts w:hint="default"/>
        </w:rPr>
      </w:lvl>
    </w:lvlOverride>
  </w:num>
  <w:num w:numId="29">
    <w:abstractNumId w:val="3"/>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1B"/>
    <w:rsid w:val="0000383D"/>
    <w:rsid w:val="00007392"/>
    <w:rsid w:val="00011B4C"/>
    <w:rsid w:val="00014663"/>
    <w:rsid w:val="000165B9"/>
    <w:rsid w:val="000212E9"/>
    <w:rsid w:val="0002209F"/>
    <w:rsid w:val="00025714"/>
    <w:rsid w:val="00026111"/>
    <w:rsid w:val="00027B5A"/>
    <w:rsid w:val="00030361"/>
    <w:rsid w:val="000341BC"/>
    <w:rsid w:val="00041167"/>
    <w:rsid w:val="0005025C"/>
    <w:rsid w:val="00050B9F"/>
    <w:rsid w:val="00054CCC"/>
    <w:rsid w:val="000574E5"/>
    <w:rsid w:val="0006018D"/>
    <w:rsid w:val="00064B74"/>
    <w:rsid w:val="0007002C"/>
    <w:rsid w:val="000700C0"/>
    <w:rsid w:val="00080D73"/>
    <w:rsid w:val="00081F05"/>
    <w:rsid w:val="0009360E"/>
    <w:rsid w:val="00094BD2"/>
    <w:rsid w:val="000A2707"/>
    <w:rsid w:val="000A3759"/>
    <w:rsid w:val="000A3E02"/>
    <w:rsid w:val="000A593F"/>
    <w:rsid w:val="000B1EBF"/>
    <w:rsid w:val="000B6337"/>
    <w:rsid w:val="000C790E"/>
    <w:rsid w:val="000D484B"/>
    <w:rsid w:val="000E4F7D"/>
    <w:rsid w:val="000F189E"/>
    <w:rsid w:val="000F3EB5"/>
    <w:rsid w:val="000F4FAB"/>
    <w:rsid w:val="000F7801"/>
    <w:rsid w:val="001073AA"/>
    <w:rsid w:val="00110793"/>
    <w:rsid w:val="001135B4"/>
    <w:rsid w:val="0011379A"/>
    <w:rsid w:val="001205AB"/>
    <w:rsid w:val="00120D7E"/>
    <w:rsid w:val="00127932"/>
    <w:rsid w:val="00130739"/>
    <w:rsid w:val="00131863"/>
    <w:rsid w:val="00132E8F"/>
    <w:rsid w:val="001362D7"/>
    <w:rsid w:val="00146459"/>
    <w:rsid w:val="00152EAC"/>
    <w:rsid w:val="00154AF6"/>
    <w:rsid w:val="001604BB"/>
    <w:rsid w:val="0016069F"/>
    <w:rsid w:val="00161781"/>
    <w:rsid w:val="00162B36"/>
    <w:rsid w:val="001648DB"/>
    <w:rsid w:val="001653C2"/>
    <w:rsid w:val="00165421"/>
    <w:rsid w:val="001706A4"/>
    <w:rsid w:val="00171F58"/>
    <w:rsid w:val="001741E7"/>
    <w:rsid w:val="00177419"/>
    <w:rsid w:val="00181E4E"/>
    <w:rsid w:val="00185363"/>
    <w:rsid w:val="00191366"/>
    <w:rsid w:val="00192413"/>
    <w:rsid w:val="00193AC4"/>
    <w:rsid w:val="00194B00"/>
    <w:rsid w:val="001B06CE"/>
    <w:rsid w:val="001B289B"/>
    <w:rsid w:val="001B3BD5"/>
    <w:rsid w:val="001B459F"/>
    <w:rsid w:val="001B6B51"/>
    <w:rsid w:val="001B70B1"/>
    <w:rsid w:val="001C019A"/>
    <w:rsid w:val="001C39CC"/>
    <w:rsid w:val="001C5D2E"/>
    <w:rsid w:val="001D0544"/>
    <w:rsid w:val="001D1954"/>
    <w:rsid w:val="001D2D2A"/>
    <w:rsid w:val="001D707E"/>
    <w:rsid w:val="001E35D2"/>
    <w:rsid w:val="001E478C"/>
    <w:rsid w:val="001E5ECC"/>
    <w:rsid w:val="001F1D86"/>
    <w:rsid w:val="001F29FD"/>
    <w:rsid w:val="001F2A73"/>
    <w:rsid w:val="001F49E9"/>
    <w:rsid w:val="001F6078"/>
    <w:rsid w:val="00202DC9"/>
    <w:rsid w:val="00202E8B"/>
    <w:rsid w:val="002030C0"/>
    <w:rsid w:val="00205539"/>
    <w:rsid w:val="00206711"/>
    <w:rsid w:val="00211D4D"/>
    <w:rsid w:val="0021427C"/>
    <w:rsid w:val="002173EA"/>
    <w:rsid w:val="00223122"/>
    <w:rsid w:val="002234F8"/>
    <w:rsid w:val="00227A9C"/>
    <w:rsid w:val="002302B6"/>
    <w:rsid w:val="0023094D"/>
    <w:rsid w:val="00241E58"/>
    <w:rsid w:val="002443FA"/>
    <w:rsid w:val="00244787"/>
    <w:rsid w:val="00244D7D"/>
    <w:rsid w:val="00247D8F"/>
    <w:rsid w:val="002505C1"/>
    <w:rsid w:val="00254DA1"/>
    <w:rsid w:val="0025607D"/>
    <w:rsid w:val="002607F1"/>
    <w:rsid w:val="00260C14"/>
    <w:rsid w:val="00261370"/>
    <w:rsid w:val="00263DB1"/>
    <w:rsid w:val="002668FC"/>
    <w:rsid w:val="00271D13"/>
    <w:rsid w:val="0027365D"/>
    <w:rsid w:val="00281D5D"/>
    <w:rsid w:val="00282AB3"/>
    <w:rsid w:val="00292065"/>
    <w:rsid w:val="0029539B"/>
    <w:rsid w:val="002970AD"/>
    <w:rsid w:val="002A0424"/>
    <w:rsid w:val="002A361C"/>
    <w:rsid w:val="002A3BAE"/>
    <w:rsid w:val="002A3C0A"/>
    <w:rsid w:val="002A50FA"/>
    <w:rsid w:val="002B1118"/>
    <w:rsid w:val="002B44E7"/>
    <w:rsid w:val="002B4BD4"/>
    <w:rsid w:val="002B502C"/>
    <w:rsid w:val="002C0A15"/>
    <w:rsid w:val="002C4262"/>
    <w:rsid w:val="002C67AF"/>
    <w:rsid w:val="002D1281"/>
    <w:rsid w:val="002D25E8"/>
    <w:rsid w:val="002D261C"/>
    <w:rsid w:val="002D49F3"/>
    <w:rsid w:val="002D5025"/>
    <w:rsid w:val="002D5CC5"/>
    <w:rsid w:val="002D725C"/>
    <w:rsid w:val="002E19E2"/>
    <w:rsid w:val="002E21B9"/>
    <w:rsid w:val="002E5758"/>
    <w:rsid w:val="002E79ED"/>
    <w:rsid w:val="002F02A1"/>
    <w:rsid w:val="002F3268"/>
    <w:rsid w:val="002F3C27"/>
    <w:rsid w:val="00301066"/>
    <w:rsid w:val="00303799"/>
    <w:rsid w:val="00307BEA"/>
    <w:rsid w:val="00313D4A"/>
    <w:rsid w:val="0031511A"/>
    <w:rsid w:val="003202D0"/>
    <w:rsid w:val="0032082B"/>
    <w:rsid w:val="00320A99"/>
    <w:rsid w:val="00324116"/>
    <w:rsid w:val="00326412"/>
    <w:rsid w:val="00330311"/>
    <w:rsid w:val="00332184"/>
    <w:rsid w:val="003332FD"/>
    <w:rsid w:val="00335A29"/>
    <w:rsid w:val="00336484"/>
    <w:rsid w:val="00341A02"/>
    <w:rsid w:val="0034225F"/>
    <w:rsid w:val="00343B7F"/>
    <w:rsid w:val="0035288E"/>
    <w:rsid w:val="00353724"/>
    <w:rsid w:val="003546F7"/>
    <w:rsid w:val="00360FDE"/>
    <w:rsid w:val="00362FD9"/>
    <w:rsid w:val="003644AB"/>
    <w:rsid w:val="00365943"/>
    <w:rsid w:val="0037053D"/>
    <w:rsid w:val="00370A26"/>
    <w:rsid w:val="00374100"/>
    <w:rsid w:val="00375124"/>
    <w:rsid w:val="0038224E"/>
    <w:rsid w:val="00383EB6"/>
    <w:rsid w:val="00385AAF"/>
    <w:rsid w:val="00386072"/>
    <w:rsid w:val="003907D6"/>
    <w:rsid w:val="00392E68"/>
    <w:rsid w:val="0039378B"/>
    <w:rsid w:val="0039793E"/>
    <w:rsid w:val="003A5ACC"/>
    <w:rsid w:val="003A7BAF"/>
    <w:rsid w:val="003A7C9C"/>
    <w:rsid w:val="003B0B31"/>
    <w:rsid w:val="003B1A7A"/>
    <w:rsid w:val="003C04FF"/>
    <w:rsid w:val="003C6EEB"/>
    <w:rsid w:val="003C7E1A"/>
    <w:rsid w:val="003D00D1"/>
    <w:rsid w:val="003D0891"/>
    <w:rsid w:val="003D3EEF"/>
    <w:rsid w:val="003D48D4"/>
    <w:rsid w:val="003D721C"/>
    <w:rsid w:val="003E0010"/>
    <w:rsid w:val="003E06CD"/>
    <w:rsid w:val="003E631E"/>
    <w:rsid w:val="003F1B5A"/>
    <w:rsid w:val="003F1D0B"/>
    <w:rsid w:val="003F2032"/>
    <w:rsid w:val="003F3A79"/>
    <w:rsid w:val="003F4F6B"/>
    <w:rsid w:val="0041332F"/>
    <w:rsid w:val="00413B9E"/>
    <w:rsid w:val="00414695"/>
    <w:rsid w:val="00414EDE"/>
    <w:rsid w:val="004217E5"/>
    <w:rsid w:val="00422EB1"/>
    <w:rsid w:val="004341F9"/>
    <w:rsid w:val="0043544C"/>
    <w:rsid w:val="0043733D"/>
    <w:rsid w:val="00437632"/>
    <w:rsid w:val="00440710"/>
    <w:rsid w:val="0044159A"/>
    <w:rsid w:val="00443A77"/>
    <w:rsid w:val="00445014"/>
    <w:rsid w:val="004455F7"/>
    <w:rsid w:val="0045226D"/>
    <w:rsid w:val="004533BB"/>
    <w:rsid w:val="00453854"/>
    <w:rsid w:val="00454F2D"/>
    <w:rsid w:val="00454F43"/>
    <w:rsid w:val="00455ED0"/>
    <w:rsid w:val="004567AA"/>
    <w:rsid w:val="00461455"/>
    <w:rsid w:val="00461BDC"/>
    <w:rsid w:val="00464B01"/>
    <w:rsid w:val="004653DD"/>
    <w:rsid w:val="00466070"/>
    <w:rsid w:val="00466720"/>
    <w:rsid w:val="004715CB"/>
    <w:rsid w:val="0047329B"/>
    <w:rsid w:val="0047333A"/>
    <w:rsid w:val="00473CB6"/>
    <w:rsid w:val="0047495D"/>
    <w:rsid w:val="00474E4E"/>
    <w:rsid w:val="00486410"/>
    <w:rsid w:val="0049265D"/>
    <w:rsid w:val="00493714"/>
    <w:rsid w:val="0049417A"/>
    <w:rsid w:val="00494C58"/>
    <w:rsid w:val="004A0F0E"/>
    <w:rsid w:val="004A2EBD"/>
    <w:rsid w:val="004A4559"/>
    <w:rsid w:val="004A5378"/>
    <w:rsid w:val="004B051B"/>
    <w:rsid w:val="004B3F96"/>
    <w:rsid w:val="004B4451"/>
    <w:rsid w:val="004B55D8"/>
    <w:rsid w:val="004C2E08"/>
    <w:rsid w:val="004C3B5E"/>
    <w:rsid w:val="004C4635"/>
    <w:rsid w:val="004D4738"/>
    <w:rsid w:val="004D5781"/>
    <w:rsid w:val="004D6170"/>
    <w:rsid w:val="004E0442"/>
    <w:rsid w:val="004E5F7F"/>
    <w:rsid w:val="004E6E1E"/>
    <w:rsid w:val="004F0DF6"/>
    <w:rsid w:val="004F33C3"/>
    <w:rsid w:val="00501FEB"/>
    <w:rsid w:val="00505171"/>
    <w:rsid w:val="0050556A"/>
    <w:rsid w:val="00510810"/>
    <w:rsid w:val="00511634"/>
    <w:rsid w:val="005120E6"/>
    <w:rsid w:val="0051603B"/>
    <w:rsid w:val="00516390"/>
    <w:rsid w:val="00516EEA"/>
    <w:rsid w:val="00517C65"/>
    <w:rsid w:val="005213DE"/>
    <w:rsid w:val="00522D86"/>
    <w:rsid w:val="00523406"/>
    <w:rsid w:val="0052414B"/>
    <w:rsid w:val="00525C5C"/>
    <w:rsid w:val="00526CD0"/>
    <w:rsid w:val="005362A9"/>
    <w:rsid w:val="00537DAA"/>
    <w:rsid w:val="00540EF1"/>
    <w:rsid w:val="00546C7F"/>
    <w:rsid w:val="00547773"/>
    <w:rsid w:val="0055083E"/>
    <w:rsid w:val="00552B51"/>
    <w:rsid w:val="00556223"/>
    <w:rsid w:val="00556394"/>
    <w:rsid w:val="0055669C"/>
    <w:rsid w:val="005623C5"/>
    <w:rsid w:val="00562FC9"/>
    <w:rsid w:val="0056318A"/>
    <w:rsid w:val="0056567A"/>
    <w:rsid w:val="0057210F"/>
    <w:rsid w:val="005722DC"/>
    <w:rsid w:val="00575D6C"/>
    <w:rsid w:val="005810C9"/>
    <w:rsid w:val="00585822"/>
    <w:rsid w:val="00594681"/>
    <w:rsid w:val="00594C79"/>
    <w:rsid w:val="00594CC2"/>
    <w:rsid w:val="005A1195"/>
    <w:rsid w:val="005A1FCE"/>
    <w:rsid w:val="005A359F"/>
    <w:rsid w:val="005A5F9C"/>
    <w:rsid w:val="005B1C38"/>
    <w:rsid w:val="005B476F"/>
    <w:rsid w:val="005B5998"/>
    <w:rsid w:val="005C7EC2"/>
    <w:rsid w:val="005D5B95"/>
    <w:rsid w:val="005D6818"/>
    <w:rsid w:val="005E0639"/>
    <w:rsid w:val="005E122F"/>
    <w:rsid w:val="005E1E35"/>
    <w:rsid w:val="005E38F4"/>
    <w:rsid w:val="005F07BC"/>
    <w:rsid w:val="005F3115"/>
    <w:rsid w:val="005F5D86"/>
    <w:rsid w:val="005F7E67"/>
    <w:rsid w:val="00600BED"/>
    <w:rsid w:val="006016D8"/>
    <w:rsid w:val="006075EC"/>
    <w:rsid w:val="00612DB8"/>
    <w:rsid w:val="006143CD"/>
    <w:rsid w:val="006165E2"/>
    <w:rsid w:val="00616E78"/>
    <w:rsid w:val="006209E9"/>
    <w:rsid w:val="006221B5"/>
    <w:rsid w:val="00623437"/>
    <w:rsid w:val="00624B48"/>
    <w:rsid w:val="00626BBD"/>
    <w:rsid w:val="00630290"/>
    <w:rsid w:val="00630AF9"/>
    <w:rsid w:val="00635803"/>
    <w:rsid w:val="00637666"/>
    <w:rsid w:val="00642AA7"/>
    <w:rsid w:val="006545F1"/>
    <w:rsid w:val="00655F8B"/>
    <w:rsid w:val="00656DE8"/>
    <w:rsid w:val="00661F63"/>
    <w:rsid w:val="00664B0F"/>
    <w:rsid w:val="00664D37"/>
    <w:rsid w:val="00664E09"/>
    <w:rsid w:val="00667894"/>
    <w:rsid w:val="00676247"/>
    <w:rsid w:val="00676551"/>
    <w:rsid w:val="00677E0B"/>
    <w:rsid w:val="00682773"/>
    <w:rsid w:val="006854FC"/>
    <w:rsid w:val="00685E06"/>
    <w:rsid w:val="00685F14"/>
    <w:rsid w:val="0069080F"/>
    <w:rsid w:val="00693C6B"/>
    <w:rsid w:val="0069570E"/>
    <w:rsid w:val="00697719"/>
    <w:rsid w:val="006A3816"/>
    <w:rsid w:val="006B2794"/>
    <w:rsid w:val="006C13D5"/>
    <w:rsid w:val="006C2EDC"/>
    <w:rsid w:val="006C58E3"/>
    <w:rsid w:val="006C5BF2"/>
    <w:rsid w:val="006D0413"/>
    <w:rsid w:val="006D2D1F"/>
    <w:rsid w:val="006E2803"/>
    <w:rsid w:val="006F1A42"/>
    <w:rsid w:val="006F7BD9"/>
    <w:rsid w:val="00702A61"/>
    <w:rsid w:val="00704D3C"/>
    <w:rsid w:val="007051F2"/>
    <w:rsid w:val="00712B89"/>
    <w:rsid w:val="007155D3"/>
    <w:rsid w:val="00716C6B"/>
    <w:rsid w:val="007173D9"/>
    <w:rsid w:val="00717F80"/>
    <w:rsid w:val="00720474"/>
    <w:rsid w:val="00724B2B"/>
    <w:rsid w:val="007265DC"/>
    <w:rsid w:val="00726765"/>
    <w:rsid w:val="00730B21"/>
    <w:rsid w:val="00730DE7"/>
    <w:rsid w:val="007351BE"/>
    <w:rsid w:val="00735D4B"/>
    <w:rsid w:val="00740DA3"/>
    <w:rsid w:val="0074123F"/>
    <w:rsid w:val="00741E5D"/>
    <w:rsid w:val="0074401C"/>
    <w:rsid w:val="00744773"/>
    <w:rsid w:val="00744CCD"/>
    <w:rsid w:val="0074785C"/>
    <w:rsid w:val="00754486"/>
    <w:rsid w:val="00755694"/>
    <w:rsid w:val="007577E5"/>
    <w:rsid w:val="00763E1D"/>
    <w:rsid w:val="00763E88"/>
    <w:rsid w:val="00763F26"/>
    <w:rsid w:val="007720DB"/>
    <w:rsid w:val="00773983"/>
    <w:rsid w:val="0077600C"/>
    <w:rsid w:val="007769C5"/>
    <w:rsid w:val="00780F71"/>
    <w:rsid w:val="00783AB5"/>
    <w:rsid w:val="00786CF7"/>
    <w:rsid w:val="007908C7"/>
    <w:rsid w:val="007A0BFF"/>
    <w:rsid w:val="007A5BA1"/>
    <w:rsid w:val="007A6B17"/>
    <w:rsid w:val="007B33AE"/>
    <w:rsid w:val="007B4FF9"/>
    <w:rsid w:val="007B61DD"/>
    <w:rsid w:val="007B7431"/>
    <w:rsid w:val="007C170B"/>
    <w:rsid w:val="007C515A"/>
    <w:rsid w:val="007C7A23"/>
    <w:rsid w:val="007C7E04"/>
    <w:rsid w:val="007D2545"/>
    <w:rsid w:val="007D5215"/>
    <w:rsid w:val="007D58E7"/>
    <w:rsid w:val="007D77E6"/>
    <w:rsid w:val="007D798B"/>
    <w:rsid w:val="007E0D06"/>
    <w:rsid w:val="007E71D6"/>
    <w:rsid w:val="007E7A0B"/>
    <w:rsid w:val="007F3C2F"/>
    <w:rsid w:val="007F5EE0"/>
    <w:rsid w:val="008006A7"/>
    <w:rsid w:val="00806C57"/>
    <w:rsid w:val="0080729C"/>
    <w:rsid w:val="00825CE3"/>
    <w:rsid w:val="008263CD"/>
    <w:rsid w:val="00827E95"/>
    <w:rsid w:val="00830221"/>
    <w:rsid w:val="00831F73"/>
    <w:rsid w:val="00832873"/>
    <w:rsid w:val="00832ABD"/>
    <w:rsid w:val="00835D11"/>
    <w:rsid w:val="00840FFC"/>
    <w:rsid w:val="00841CBE"/>
    <w:rsid w:val="00842478"/>
    <w:rsid w:val="00844487"/>
    <w:rsid w:val="00844953"/>
    <w:rsid w:val="00846867"/>
    <w:rsid w:val="00847CE5"/>
    <w:rsid w:val="0085001B"/>
    <w:rsid w:val="0085500F"/>
    <w:rsid w:val="00855361"/>
    <w:rsid w:val="008612C6"/>
    <w:rsid w:val="00861362"/>
    <w:rsid w:val="00865E69"/>
    <w:rsid w:val="00866014"/>
    <w:rsid w:val="008675CA"/>
    <w:rsid w:val="00874C5C"/>
    <w:rsid w:val="0087751D"/>
    <w:rsid w:val="00877F46"/>
    <w:rsid w:val="0088074E"/>
    <w:rsid w:val="008807FD"/>
    <w:rsid w:val="00883F3E"/>
    <w:rsid w:val="00886180"/>
    <w:rsid w:val="00887FDE"/>
    <w:rsid w:val="00890230"/>
    <w:rsid w:val="00890E18"/>
    <w:rsid w:val="008956DC"/>
    <w:rsid w:val="0089612D"/>
    <w:rsid w:val="00897791"/>
    <w:rsid w:val="00897BE8"/>
    <w:rsid w:val="008A065A"/>
    <w:rsid w:val="008A2A05"/>
    <w:rsid w:val="008A3DB0"/>
    <w:rsid w:val="008A486C"/>
    <w:rsid w:val="008B0D0F"/>
    <w:rsid w:val="008B32A8"/>
    <w:rsid w:val="008B6371"/>
    <w:rsid w:val="008C4DA8"/>
    <w:rsid w:val="008C58C9"/>
    <w:rsid w:val="008C63CF"/>
    <w:rsid w:val="008D1211"/>
    <w:rsid w:val="008D1AA7"/>
    <w:rsid w:val="008D3D86"/>
    <w:rsid w:val="008D6C47"/>
    <w:rsid w:val="008E1727"/>
    <w:rsid w:val="008E2F16"/>
    <w:rsid w:val="008E5DF4"/>
    <w:rsid w:val="008F515D"/>
    <w:rsid w:val="008F5C00"/>
    <w:rsid w:val="008F7056"/>
    <w:rsid w:val="008F727D"/>
    <w:rsid w:val="008F74E4"/>
    <w:rsid w:val="0090247E"/>
    <w:rsid w:val="0090265B"/>
    <w:rsid w:val="009032F3"/>
    <w:rsid w:val="0090400B"/>
    <w:rsid w:val="009048CA"/>
    <w:rsid w:val="009075CD"/>
    <w:rsid w:val="00907676"/>
    <w:rsid w:val="00912160"/>
    <w:rsid w:val="00912501"/>
    <w:rsid w:val="00920029"/>
    <w:rsid w:val="009221E6"/>
    <w:rsid w:val="00922583"/>
    <w:rsid w:val="00922B2F"/>
    <w:rsid w:val="00923E39"/>
    <w:rsid w:val="00924214"/>
    <w:rsid w:val="009271F5"/>
    <w:rsid w:val="0092742E"/>
    <w:rsid w:val="009274F1"/>
    <w:rsid w:val="00931B08"/>
    <w:rsid w:val="00934801"/>
    <w:rsid w:val="00935084"/>
    <w:rsid w:val="009352EB"/>
    <w:rsid w:val="00941691"/>
    <w:rsid w:val="009436B7"/>
    <w:rsid w:val="00943E5D"/>
    <w:rsid w:val="0094437C"/>
    <w:rsid w:val="0094731D"/>
    <w:rsid w:val="009514CB"/>
    <w:rsid w:val="00952E3A"/>
    <w:rsid w:val="0095563D"/>
    <w:rsid w:val="00960D05"/>
    <w:rsid w:val="00961AD2"/>
    <w:rsid w:val="009624D4"/>
    <w:rsid w:val="00964580"/>
    <w:rsid w:val="009669DD"/>
    <w:rsid w:val="00966D33"/>
    <w:rsid w:val="00967805"/>
    <w:rsid w:val="00975DF0"/>
    <w:rsid w:val="009802B8"/>
    <w:rsid w:val="00981334"/>
    <w:rsid w:val="00985364"/>
    <w:rsid w:val="00985A3E"/>
    <w:rsid w:val="00990667"/>
    <w:rsid w:val="00993E69"/>
    <w:rsid w:val="00996111"/>
    <w:rsid w:val="0099709E"/>
    <w:rsid w:val="00997271"/>
    <w:rsid w:val="009979AF"/>
    <w:rsid w:val="009A02D9"/>
    <w:rsid w:val="009A0544"/>
    <w:rsid w:val="009A4CC5"/>
    <w:rsid w:val="009A6D97"/>
    <w:rsid w:val="009B0BAE"/>
    <w:rsid w:val="009B3DA1"/>
    <w:rsid w:val="009B5D8A"/>
    <w:rsid w:val="009B7BCF"/>
    <w:rsid w:val="009B7DA2"/>
    <w:rsid w:val="009C5305"/>
    <w:rsid w:val="009D7799"/>
    <w:rsid w:val="009E00D0"/>
    <w:rsid w:val="009E2A8D"/>
    <w:rsid w:val="009E6F07"/>
    <w:rsid w:val="009F0E23"/>
    <w:rsid w:val="009F2E1C"/>
    <w:rsid w:val="009F461F"/>
    <w:rsid w:val="009F5152"/>
    <w:rsid w:val="00A00228"/>
    <w:rsid w:val="00A0043A"/>
    <w:rsid w:val="00A05ABE"/>
    <w:rsid w:val="00A10117"/>
    <w:rsid w:val="00A120B8"/>
    <w:rsid w:val="00A15524"/>
    <w:rsid w:val="00A213B8"/>
    <w:rsid w:val="00A238D0"/>
    <w:rsid w:val="00A24888"/>
    <w:rsid w:val="00A30BFF"/>
    <w:rsid w:val="00A31861"/>
    <w:rsid w:val="00A31C84"/>
    <w:rsid w:val="00A3296E"/>
    <w:rsid w:val="00A3335A"/>
    <w:rsid w:val="00A34F4B"/>
    <w:rsid w:val="00A36D86"/>
    <w:rsid w:val="00A41D3D"/>
    <w:rsid w:val="00A43AAB"/>
    <w:rsid w:val="00A47D63"/>
    <w:rsid w:val="00A51F6D"/>
    <w:rsid w:val="00A52BEF"/>
    <w:rsid w:val="00A54363"/>
    <w:rsid w:val="00A571C5"/>
    <w:rsid w:val="00A607F6"/>
    <w:rsid w:val="00A619BA"/>
    <w:rsid w:val="00A623EB"/>
    <w:rsid w:val="00A65642"/>
    <w:rsid w:val="00A70619"/>
    <w:rsid w:val="00A7076A"/>
    <w:rsid w:val="00A709C6"/>
    <w:rsid w:val="00A70D50"/>
    <w:rsid w:val="00A713BB"/>
    <w:rsid w:val="00A7140A"/>
    <w:rsid w:val="00A71EA8"/>
    <w:rsid w:val="00A71EC2"/>
    <w:rsid w:val="00A73E8B"/>
    <w:rsid w:val="00A74334"/>
    <w:rsid w:val="00A76DF1"/>
    <w:rsid w:val="00A76F95"/>
    <w:rsid w:val="00A775D0"/>
    <w:rsid w:val="00A8321C"/>
    <w:rsid w:val="00A83EB6"/>
    <w:rsid w:val="00A9087A"/>
    <w:rsid w:val="00A91295"/>
    <w:rsid w:val="00A917C4"/>
    <w:rsid w:val="00A91904"/>
    <w:rsid w:val="00A973C5"/>
    <w:rsid w:val="00AA35F4"/>
    <w:rsid w:val="00AB09C9"/>
    <w:rsid w:val="00AB5A0D"/>
    <w:rsid w:val="00AB799B"/>
    <w:rsid w:val="00AC0CB0"/>
    <w:rsid w:val="00AC2141"/>
    <w:rsid w:val="00AC2821"/>
    <w:rsid w:val="00AC76AB"/>
    <w:rsid w:val="00AD0F85"/>
    <w:rsid w:val="00AD3D35"/>
    <w:rsid w:val="00AD573E"/>
    <w:rsid w:val="00AE1145"/>
    <w:rsid w:val="00AE1B50"/>
    <w:rsid w:val="00AE30CA"/>
    <w:rsid w:val="00AF09BF"/>
    <w:rsid w:val="00AF5377"/>
    <w:rsid w:val="00AF71DB"/>
    <w:rsid w:val="00AF779F"/>
    <w:rsid w:val="00AF7AE5"/>
    <w:rsid w:val="00B0240F"/>
    <w:rsid w:val="00B02D98"/>
    <w:rsid w:val="00B058E9"/>
    <w:rsid w:val="00B0706C"/>
    <w:rsid w:val="00B11469"/>
    <w:rsid w:val="00B14836"/>
    <w:rsid w:val="00B15395"/>
    <w:rsid w:val="00B22018"/>
    <w:rsid w:val="00B22429"/>
    <w:rsid w:val="00B236D5"/>
    <w:rsid w:val="00B278F9"/>
    <w:rsid w:val="00B27EE2"/>
    <w:rsid w:val="00B30CF0"/>
    <w:rsid w:val="00B31600"/>
    <w:rsid w:val="00B34EA5"/>
    <w:rsid w:val="00B43AD2"/>
    <w:rsid w:val="00B4466C"/>
    <w:rsid w:val="00B561E8"/>
    <w:rsid w:val="00B612A2"/>
    <w:rsid w:val="00B62ADC"/>
    <w:rsid w:val="00B64168"/>
    <w:rsid w:val="00B72BC2"/>
    <w:rsid w:val="00B738DA"/>
    <w:rsid w:val="00B75F7F"/>
    <w:rsid w:val="00B84715"/>
    <w:rsid w:val="00B84732"/>
    <w:rsid w:val="00B8616F"/>
    <w:rsid w:val="00B90BD2"/>
    <w:rsid w:val="00B9477C"/>
    <w:rsid w:val="00B95329"/>
    <w:rsid w:val="00BA3161"/>
    <w:rsid w:val="00BA4AB1"/>
    <w:rsid w:val="00BB36B3"/>
    <w:rsid w:val="00BC3B83"/>
    <w:rsid w:val="00BC53DA"/>
    <w:rsid w:val="00BC77AA"/>
    <w:rsid w:val="00BC7BDD"/>
    <w:rsid w:val="00BD0DA4"/>
    <w:rsid w:val="00BD1448"/>
    <w:rsid w:val="00BD79F2"/>
    <w:rsid w:val="00BE2A27"/>
    <w:rsid w:val="00BF5CB6"/>
    <w:rsid w:val="00BF5DD6"/>
    <w:rsid w:val="00BF6AAE"/>
    <w:rsid w:val="00BF75AB"/>
    <w:rsid w:val="00C019DF"/>
    <w:rsid w:val="00C01F3B"/>
    <w:rsid w:val="00C05273"/>
    <w:rsid w:val="00C06DBC"/>
    <w:rsid w:val="00C12227"/>
    <w:rsid w:val="00C12DD1"/>
    <w:rsid w:val="00C13D5F"/>
    <w:rsid w:val="00C14276"/>
    <w:rsid w:val="00C14311"/>
    <w:rsid w:val="00C1683E"/>
    <w:rsid w:val="00C171C0"/>
    <w:rsid w:val="00C2092D"/>
    <w:rsid w:val="00C21DEB"/>
    <w:rsid w:val="00C2200F"/>
    <w:rsid w:val="00C22A58"/>
    <w:rsid w:val="00C31E5E"/>
    <w:rsid w:val="00C3492A"/>
    <w:rsid w:val="00C350D8"/>
    <w:rsid w:val="00C402E9"/>
    <w:rsid w:val="00C428CA"/>
    <w:rsid w:val="00C43C4A"/>
    <w:rsid w:val="00C44862"/>
    <w:rsid w:val="00C461CE"/>
    <w:rsid w:val="00C46EBF"/>
    <w:rsid w:val="00C47CD3"/>
    <w:rsid w:val="00C5209D"/>
    <w:rsid w:val="00C529AD"/>
    <w:rsid w:val="00C53C7A"/>
    <w:rsid w:val="00C55000"/>
    <w:rsid w:val="00C555E3"/>
    <w:rsid w:val="00C55E56"/>
    <w:rsid w:val="00C6657D"/>
    <w:rsid w:val="00C7001A"/>
    <w:rsid w:val="00C7146C"/>
    <w:rsid w:val="00C73066"/>
    <w:rsid w:val="00C730C9"/>
    <w:rsid w:val="00C73338"/>
    <w:rsid w:val="00C73539"/>
    <w:rsid w:val="00C76B78"/>
    <w:rsid w:val="00C86811"/>
    <w:rsid w:val="00C86A0B"/>
    <w:rsid w:val="00C86BA6"/>
    <w:rsid w:val="00C926FE"/>
    <w:rsid w:val="00C948DF"/>
    <w:rsid w:val="00C95CE0"/>
    <w:rsid w:val="00C97676"/>
    <w:rsid w:val="00C97B7A"/>
    <w:rsid w:val="00CA3479"/>
    <w:rsid w:val="00CA35BC"/>
    <w:rsid w:val="00CA364F"/>
    <w:rsid w:val="00CA398F"/>
    <w:rsid w:val="00CA53BE"/>
    <w:rsid w:val="00CA706A"/>
    <w:rsid w:val="00CB0DBC"/>
    <w:rsid w:val="00CB232D"/>
    <w:rsid w:val="00CB5099"/>
    <w:rsid w:val="00CB5499"/>
    <w:rsid w:val="00CB73B5"/>
    <w:rsid w:val="00CC2716"/>
    <w:rsid w:val="00CD035B"/>
    <w:rsid w:val="00CD0D4B"/>
    <w:rsid w:val="00CD4799"/>
    <w:rsid w:val="00CD5146"/>
    <w:rsid w:val="00CD6803"/>
    <w:rsid w:val="00CE001F"/>
    <w:rsid w:val="00CE1446"/>
    <w:rsid w:val="00CE14B2"/>
    <w:rsid w:val="00CE2700"/>
    <w:rsid w:val="00CE2934"/>
    <w:rsid w:val="00CE4A5D"/>
    <w:rsid w:val="00CE6D94"/>
    <w:rsid w:val="00CE737E"/>
    <w:rsid w:val="00CF0F74"/>
    <w:rsid w:val="00CF32FB"/>
    <w:rsid w:val="00CF371F"/>
    <w:rsid w:val="00CF52F5"/>
    <w:rsid w:val="00CF5DEE"/>
    <w:rsid w:val="00D055F1"/>
    <w:rsid w:val="00D15FAC"/>
    <w:rsid w:val="00D22FC2"/>
    <w:rsid w:val="00D251C9"/>
    <w:rsid w:val="00D25CFF"/>
    <w:rsid w:val="00D264A3"/>
    <w:rsid w:val="00D26A7E"/>
    <w:rsid w:val="00D26B93"/>
    <w:rsid w:val="00D27976"/>
    <w:rsid w:val="00D279DC"/>
    <w:rsid w:val="00D30E2C"/>
    <w:rsid w:val="00D32D3B"/>
    <w:rsid w:val="00D3524C"/>
    <w:rsid w:val="00D365BE"/>
    <w:rsid w:val="00D46108"/>
    <w:rsid w:val="00D466DC"/>
    <w:rsid w:val="00D51D94"/>
    <w:rsid w:val="00D52AD2"/>
    <w:rsid w:val="00D5575C"/>
    <w:rsid w:val="00D55A53"/>
    <w:rsid w:val="00D572D3"/>
    <w:rsid w:val="00D578A0"/>
    <w:rsid w:val="00D642D6"/>
    <w:rsid w:val="00D7007B"/>
    <w:rsid w:val="00D74C2E"/>
    <w:rsid w:val="00D769E9"/>
    <w:rsid w:val="00D7727A"/>
    <w:rsid w:val="00D7773E"/>
    <w:rsid w:val="00D81AC4"/>
    <w:rsid w:val="00D85B11"/>
    <w:rsid w:val="00D96D82"/>
    <w:rsid w:val="00DA78BD"/>
    <w:rsid w:val="00DB0B5D"/>
    <w:rsid w:val="00DB1CE4"/>
    <w:rsid w:val="00DB2495"/>
    <w:rsid w:val="00DB2C33"/>
    <w:rsid w:val="00DB2C64"/>
    <w:rsid w:val="00DB418F"/>
    <w:rsid w:val="00DB5C2D"/>
    <w:rsid w:val="00DB5C6E"/>
    <w:rsid w:val="00DC142E"/>
    <w:rsid w:val="00DC2FF0"/>
    <w:rsid w:val="00DC3B6E"/>
    <w:rsid w:val="00DD674F"/>
    <w:rsid w:val="00DD6BBB"/>
    <w:rsid w:val="00DE40FA"/>
    <w:rsid w:val="00DE44CF"/>
    <w:rsid w:val="00DE5DDD"/>
    <w:rsid w:val="00DE7EE8"/>
    <w:rsid w:val="00DF03B0"/>
    <w:rsid w:val="00DF5AEA"/>
    <w:rsid w:val="00DF737C"/>
    <w:rsid w:val="00E000C7"/>
    <w:rsid w:val="00E00B68"/>
    <w:rsid w:val="00E017D7"/>
    <w:rsid w:val="00E01CD6"/>
    <w:rsid w:val="00E04C69"/>
    <w:rsid w:val="00E04D33"/>
    <w:rsid w:val="00E153E9"/>
    <w:rsid w:val="00E16CA4"/>
    <w:rsid w:val="00E170B1"/>
    <w:rsid w:val="00E2020C"/>
    <w:rsid w:val="00E24628"/>
    <w:rsid w:val="00E24DDF"/>
    <w:rsid w:val="00E24E5F"/>
    <w:rsid w:val="00E279E0"/>
    <w:rsid w:val="00E32406"/>
    <w:rsid w:val="00E34EDB"/>
    <w:rsid w:val="00E367FC"/>
    <w:rsid w:val="00E37784"/>
    <w:rsid w:val="00E41059"/>
    <w:rsid w:val="00E44B7C"/>
    <w:rsid w:val="00E46411"/>
    <w:rsid w:val="00E476BD"/>
    <w:rsid w:val="00E50E20"/>
    <w:rsid w:val="00E51EF1"/>
    <w:rsid w:val="00E520E9"/>
    <w:rsid w:val="00E55263"/>
    <w:rsid w:val="00E55E54"/>
    <w:rsid w:val="00E623A2"/>
    <w:rsid w:val="00E62402"/>
    <w:rsid w:val="00E63422"/>
    <w:rsid w:val="00E71750"/>
    <w:rsid w:val="00E717E7"/>
    <w:rsid w:val="00E739AF"/>
    <w:rsid w:val="00E73E5C"/>
    <w:rsid w:val="00E76228"/>
    <w:rsid w:val="00E76700"/>
    <w:rsid w:val="00E8129F"/>
    <w:rsid w:val="00E86F4E"/>
    <w:rsid w:val="00E9360A"/>
    <w:rsid w:val="00E94695"/>
    <w:rsid w:val="00E97CDB"/>
    <w:rsid w:val="00EA1715"/>
    <w:rsid w:val="00EA3F46"/>
    <w:rsid w:val="00EA4577"/>
    <w:rsid w:val="00EB0D9C"/>
    <w:rsid w:val="00EB0DF8"/>
    <w:rsid w:val="00EB5425"/>
    <w:rsid w:val="00EC0248"/>
    <w:rsid w:val="00EC4842"/>
    <w:rsid w:val="00EC7AD0"/>
    <w:rsid w:val="00EC7C0B"/>
    <w:rsid w:val="00ED0E39"/>
    <w:rsid w:val="00ED5BA7"/>
    <w:rsid w:val="00ED67E5"/>
    <w:rsid w:val="00EE34A8"/>
    <w:rsid w:val="00EE3C69"/>
    <w:rsid w:val="00EE4FC1"/>
    <w:rsid w:val="00EE5EA7"/>
    <w:rsid w:val="00EE7FF7"/>
    <w:rsid w:val="00EF285E"/>
    <w:rsid w:val="00EF41DF"/>
    <w:rsid w:val="00EF761E"/>
    <w:rsid w:val="00F02276"/>
    <w:rsid w:val="00F0353F"/>
    <w:rsid w:val="00F1048C"/>
    <w:rsid w:val="00F1283C"/>
    <w:rsid w:val="00F13285"/>
    <w:rsid w:val="00F216ED"/>
    <w:rsid w:val="00F2265E"/>
    <w:rsid w:val="00F30F6A"/>
    <w:rsid w:val="00F337FC"/>
    <w:rsid w:val="00F338EE"/>
    <w:rsid w:val="00F33ECF"/>
    <w:rsid w:val="00F36FB5"/>
    <w:rsid w:val="00F44C15"/>
    <w:rsid w:val="00F53A8C"/>
    <w:rsid w:val="00F56EE0"/>
    <w:rsid w:val="00F6114B"/>
    <w:rsid w:val="00F639DD"/>
    <w:rsid w:val="00F646A5"/>
    <w:rsid w:val="00F65910"/>
    <w:rsid w:val="00F70AA8"/>
    <w:rsid w:val="00F716E9"/>
    <w:rsid w:val="00F71C34"/>
    <w:rsid w:val="00F725AD"/>
    <w:rsid w:val="00F73714"/>
    <w:rsid w:val="00F73E52"/>
    <w:rsid w:val="00F762FF"/>
    <w:rsid w:val="00F841D1"/>
    <w:rsid w:val="00F84E2F"/>
    <w:rsid w:val="00F85E0B"/>
    <w:rsid w:val="00F870C1"/>
    <w:rsid w:val="00F94ABD"/>
    <w:rsid w:val="00F95398"/>
    <w:rsid w:val="00F960A5"/>
    <w:rsid w:val="00F960D2"/>
    <w:rsid w:val="00FA001C"/>
    <w:rsid w:val="00FA12C2"/>
    <w:rsid w:val="00FA2A4B"/>
    <w:rsid w:val="00FA365A"/>
    <w:rsid w:val="00FA542C"/>
    <w:rsid w:val="00FA68BC"/>
    <w:rsid w:val="00FA6F97"/>
    <w:rsid w:val="00FB10CD"/>
    <w:rsid w:val="00FB39C9"/>
    <w:rsid w:val="00FB51DE"/>
    <w:rsid w:val="00FC07A5"/>
    <w:rsid w:val="00FC0C25"/>
    <w:rsid w:val="00FC2090"/>
    <w:rsid w:val="00FC26C1"/>
    <w:rsid w:val="00FC7BF0"/>
    <w:rsid w:val="00FD1B1C"/>
    <w:rsid w:val="00FD50A3"/>
    <w:rsid w:val="00FD74D6"/>
    <w:rsid w:val="00FD7B94"/>
    <w:rsid w:val="00FE05EE"/>
    <w:rsid w:val="00FE33CA"/>
    <w:rsid w:val="00FE5358"/>
    <w:rsid w:val="00FE78A8"/>
    <w:rsid w:val="00FF01B6"/>
    <w:rsid w:val="00FF2369"/>
    <w:rsid w:val="00FF2673"/>
    <w:rsid w:val="00FF4039"/>
    <w:rsid w:val="00FF464D"/>
    <w:rsid w:val="00FF4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617DB"/>
  <w15:chartTrackingRefBased/>
  <w15:docId w15:val="{5F182B7F-C02B-4568-A647-235B6B2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16" w:qFormat="1"/>
    <w:lsdException w:name="List Number" w:uiPriority="2" w:qFormat="1"/>
    <w:lsdException w:name="List Bullet 2" w:uiPriority="17"/>
    <w:lsdException w:name="List Bullet 3" w:uiPriority="18"/>
    <w:lsdException w:name="List Bullet 4" w:uiPriority="4"/>
    <w:lsdException w:name="List Bullet 5" w:uiPriority="4"/>
    <w:lsdException w:name="List Number 2" w:uiPriority="19"/>
    <w:lsdException w:name="List Number 3" w:uiPriority="19"/>
    <w:lsdException w:name="List Number 4" w:uiPriority="19"/>
    <w:lsdException w:name="List Number 5" w:uiPriority="19"/>
    <w:lsdException w:name="Title" w:qFormat="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1"/>
    <w:unhideWhenUsed/>
    <w:qFormat/>
    <w:rsid w:val="00132E8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1"/>
    <w:qFormat/>
    <w:rsid w:val="00132E8F"/>
    <w:pPr>
      <w:keepNext/>
      <w:spacing w:before="160" w:after="120" w:line="260" w:lineRule="atLeast"/>
      <w:outlineLvl w:val="3"/>
    </w:pPr>
    <w:rPr>
      <w:rFonts w:ascii="Arial" w:eastAsiaTheme="minorHAnsi" w:hAnsi="Arial" w:cs="Myriad Pro"/>
      <w:b/>
      <w:color w:val="2C2B2B"/>
      <w:szCs w:val="22"/>
    </w:rPr>
  </w:style>
  <w:style w:type="paragraph" w:styleId="Heading6">
    <w:name w:val="heading 6"/>
    <w:basedOn w:val="Normal"/>
    <w:next w:val="Normal"/>
    <w:link w:val="Heading6Char"/>
    <w:semiHidden/>
    <w:unhideWhenUsed/>
    <w:qFormat/>
    <w:rsid w:val="000B1EB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39"/>
    <w:rsid w:val="0098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85A3E"/>
    <w:rPr>
      <w:rFonts w:ascii="Arial" w:hAnsi="Arial" w:cs="Arial"/>
      <w:sz w:val="22"/>
    </w:rPr>
  </w:style>
  <w:style w:type="paragraph" w:customStyle="1" w:styleId="desdHeading">
    <w:name w:val="*desdHeading"/>
    <w:basedOn w:val="desdNormal"/>
    <w:next w:val="desdNormal"/>
    <w:rsid w:val="00B236D5"/>
    <w:pPr>
      <w:keepNext/>
      <w:tabs>
        <w:tab w:val="left" w:pos="90"/>
      </w:tabs>
      <w:spacing w:after="240"/>
    </w:pPr>
    <w:rPr>
      <w:b/>
      <w:i/>
    </w:rPr>
  </w:style>
  <w:style w:type="paragraph" w:customStyle="1" w:styleId="desdNormal">
    <w:name w:val="*desdNormal"/>
    <w:rsid w:val="00B236D5"/>
    <w:pPr>
      <w:jc w:val="both"/>
    </w:pPr>
    <w:rPr>
      <w:sz w:val="24"/>
      <w:szCs w:val="24"/>
    </w:rPr>
  </w:style>
  <w:style w:type="paragraph" w:customStyle="1" w:styleId="desdNumberedL1">
    <w:name w:val="*desdNumberedL1"/>
    <w:basedOn w:val="desdNormal"/>
    <w:rsid w:val="00B236D5"/>
    <w:pPr>
      <w:numPr>
        <w:numId w:val="1"/>
      </w:numPr>
      <w:spacing w:after="240"/>
    </w:pPr>
  </w:style>
  <w:style w:type="paragraph" w:styleId="Header">
    <w:name w:val="header"/>
    <w:basedOn w:val="Normal"/>
    <w:link w:val="HeaderChar"/>
    <w:uiPriority w:val="99"/>
    <w:rsid w:val="00FF2369"/>
    <w:pPr>
      <w:tabs>
        <w:tab w:val="center" w:pos="4153"/>
        <w:tab w:val="right" w:pos="8306"/>
      </w:tabs>
    </w:pPr>
  </w:style>
  <w:style w:type="paragraph" w:styleId="Footer">
    <w:name w:val="footer"/>
    <w:basedOn w:val="Normal"/>
    <w:link w:val="FooterChar"/>
    <w:uiPriority w:val="99"/>
    <w:rsid w:val="00FF2369"/>
    <w:pPr>
      <w:tabs>
        <w:tab w:val="center" w:pos="4153"/>
        <w:tab w:val="right" w:pos="8306"/>
      </w:tabs>
    </w:pPr>
  </w:style>
  <w:style w:type="character" w:customStyle="1" w:styleId="HeaderChar">
    <w:name w:val="Header Char"/>
    <w:basedOn w:val="DefaultParagraphFont"/>
    <w:link w:val="Header"/>
    <w:uiPriority w:val="99"/>
    <w:rsid w:val="00E017D7"/>
    <w:rPr>
      <w:sz w:val="24"/>
      <w:szCs w:val="24"/>
      <w:lang w:eastAsia="en-US"/>
    </w:rPr>
  </w:style>
  <w:style w:type="character" w:customStyle="1" w:styleId="FooterChar">
    <w:name w:val="Footer Char"/>
    <w:basedOn w:val="DefaultParagraphFont"/>
    <w:link w:val="Footer"/>
    <w:uiPriority w:val="99"/>
    <w:rsid w:val="00E017D7"/>
    <w:rPr>
      <w:sz w:val="24"/>
      <w:szCs w:val="24"/>
      <w:lang w:eastAsia="en-US"/>
    </w:rPr>
  </w:style>
  <w:style w:type="character" w:styleId="Hyperlink">
    <w:name w:val="Hyperlink"/>
    <w:basedOn w:val="DefaultParagraphFont"/>
    <w:rsid w:val="007155D3"/>
    <w:rPr>
      <w:color w:val="000000"/>
      <w:u w:val="single"/>
    </w:rPr>
  </w:style>
  <w:style w:type="paragraph" w:styleId="BodyTextIndent3">
    <w:name w:val="Body Text Indent 3"/>
    <w:basedOn w:val="Normal"/>
    <w:link w:val="BodyTextIndent3Char"/>
    <w:rsid w:val="00C529AD"/>
    <w:pPr>
      <w:spacing w:after="120"/>
      <w:ind w:left="283"/>
    </w:pPr>
    <w:rPr>
      <w:sz w:val="16"/>
      <w:szCs w:val="16"/>
    </w:rPr>
  </w:style>
  <w:style w:type="character" w:customStyle="1" w:styleId="BodyTextIndent3Char">
    <w:name w:val="Body Text Indent 3 Char"/>
    <w:basedOn w:val="DefaultParagraphFont"/>
    <w:link w:val="BodyTextIndent3"/>
    <w:rsid w:val="00C529AD"/>
    <w:rPr>
      <w:sz w:val="16"/>
      <w:szCs w:val="16"/>
      <w:lang w:eastAsia="en-US"/>
    </w:rPr>
  </w:style>
  <w:style w:type="character" w:customStyle="1" w:styleId="Heading2Char">
    <w:name w:val="Heading 2 Char"/>
    <w:basedOn w:val="DefaultParagraphFont"/>
    <w:link w:val="Heading2"/>
    <w:uiPriority w:val="1"/>
    <w:rsid w:val="00132E8F"/>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uiPriority w:val="1"/>
    <w:rsid w:val="00132E8F"/>
    <w:rPr>
      <w:rFonts w:ascii="Arial" w:eastAsiaTheme="minorHAnsi" w:hAnsi="Arial" w:cs="Myriad Pro"/>
      <w:b/>
      <w:color w:val="2C2B2B"/>
      <w:sz w:val="24"/>
      <w:szCs w:val="22"/>
      <w:lang w:eastAsia="en-US"/>
    </w:rPr>
  </w:style>
  <w:style w:type="paragraph" w:styleId="ListBullet">
    <w:name w:val="List Bullet"/>
    <w:basedOn w:val="Normal"/>
    <w:uiPriority w:val="16"/>
    <w:qFormat/>
    <w:rsid w:val="00132E8F"/>
    <w:pPr>
      <w:numPr>
        <w:numId w:val="2"/>
      </w:numPr>
      <w:spacing w:after="120" w:line="240" w:lineRule="atLeast"/>
    </w:pPr>
    <w:rPr>
      <w:rFonts w:eastAsia="Century Gothic"/>
      <w:color w:val="000000"/>
      <w:sz w:val="19"/>
      <w:szCs w:val="20"/>
      <w:lang w:eastAsia="en-GB"/>
    </w:rPr>
  </w:style>
  <w:style w:type="paragraph" w:styleId="ListBullet2">
    <w:name w:val="List Bullet 2"/>
    <w:basedOn w:val="Normal"/>
    <w:uiPriority w:val="17"/>
    <w:rsid w:val="00132E8F"/>
    <w:pPr>
      <w:numPr>
        <w:ilvl w:val="1"/>
        <w:numId w:val="2"/>
      </w:numPr>
      <w:spacing w:after="120" w:line="240" w:lineRule="atLeast"/>
    </w:pPr>
    <w:rPr>
      <w:rFonts w:eastAsia="Century Gothic"/>
      <w:color w:val="000000"/>
      <w:sz w:val="19"/>
      <w:szCs w:val="20"/>
      <w:lang w:eastAsia="en-GB"/>
    </w:rPr>
  </w:style>
  <w:style w:type="paragraph" w:styleId="ListBullet3">
    <w:name w:val="List Bullet 3"/>
    <w:basedOn w:val="Normal"/>
    <w:uiPriority w:val="18"/>
    <w:rsid w:val="00132E8F"/>
    <w:pPr>
      <w:numPr>
        <w:ilvl w:val="2"/>
        <w:numId w:val="2"/>
      </w:numPr>
      <w:spacing w:after="120" w:line="240" w:lineRule="atLeast"/>
    </w:pPr>
    <w:rPr>
      <w:rFonts w:eastAsia="Century Gothic"/>
      <w:color w:val="000000"/>
      <w:sz w:val="19"/>
      <w:szCs w:val="20"/>
      <w:lang w:eastAsia="en-GB"/>
    </w:rPr>
  </w:style>
  <w:style w:type="paragraph" w:styleId="ListBullet4">
    <w:name w:val="List Bullet 4"/>
    <w:basedOn w:val="Normal"/>
    <w:uiPriority w:val="4"/>
    <w:rsid w:val="00132E8F"/>
    <w:pPr>
      <w:numPr>
        <w:ilvl w:val="3"/>
        <w:numId w:val="2"/>
      </w:numPr>
      <w:spacing w:after="79" w:line="240" w:lineRule="atLeast"/>
      <w:contextualSpacing/>
    </w:pPr>
    <w:rPr>
      <w:rFonts w:eastAsia="Century Gothic"/>
      <w:color w:val="000000"/>
      <w:sz w:val="19"/>
      <w:szCs w:val="20"/>
      <w:lang w:eastAsia="en-GB"/>
    </w:rPr>
  </w:style>
  <w:style w:type="paragraph" w:styleId="ListBullet5">
    <w:name w:val="List Bullet 5"/>
    <w:basedOn w:val="Normal"/>
    <w:uiPriority w:val="4"/>
    <w:rsid w:val="00132E8F"/>
    <w:pPr>
      <w:numPr>
        <w:ilvl w:val="4"/>
        <w:numId w:val="2"/>
      </w:numPr>
      <w:spacing w:after="79" w:line="240" w:lineRule="atLeast"/>
      <w:contextualSpacing/>
    </w:pPr>
    <w:rPr>
      <w:rFonts w:eastAsia="Century Gothic"/>
      <w:color w:val="000000"/>
      <w:sz w:val="19"/>
      <w:szCs w:val="20"/>
      <w:lang w:eastAsia="en-GB"/>
    </w:rPr>
  </w:style>
  <w:style w:type="paragraph" w:styleId="CommentText">
    <w:name w:val="annotation text"/>
    <w:basedOn w:val="Normal"/>
    <w:link w:val="CommentTextChar"/>
    <w:unhideWhenUsed/>
    <w:rsid w:val="00132E8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132E8F"/>
    <w:rPr>
      <w:rFonts w:asciiTheme="minorHAnsi" w:eastAsiaTheme="minorHAnsi" w:hAnsiTheme="minorHAnsi" w:cstheme="minorBidi"/>
      <w:lang w:eastAsia="en-US"/>
    </w:rPr>
  </w:style>
  <w:style w:type="paragraph" w:styleId="ListParagraph">
    <w:name w:val="List Paragraph"/>
    <w:aliases w:val="M1M2 Heading 2,Contents List Paragraph,List 1 Paragraph,standard lewis,Orange Bullets,Recommendation,List Paragraph1,CDHP List Paragraph,Bullet List Paragraph,List Paragraph11,List Paragraph111,L,F5 List Paragraph,Dot pt,CV text,Heading"/>
    <w:basedOn w:val="Normal"/>
    <w:link w:val="ListParagraphChar"/>
    <w:uiPriority w:val="34"/>
    <w:qFormat/>
    <w:rsid w:val="00132E8F"/>
    <w:pPr>
      <w:numPr>
        <w:numId w:val="3"/>
      </w:numPr>
      <w:spacing w:after="190" w:line="240" w:lineRule="atLeast"/>
      <w:contextualSpacing/>
    </w:pPr>
    <w:rPr>
      <w:rFonts w:eastAsia="Century Gothic"/>
      <w:color w:val="000000"/>
      <w:sz w:val="19"/>
      <w:szCs w:val="20"/>
      <w:lang w:eastAsia="en-GB"/>
    </w:rPr>
  </w:style>
  <w:style w:type="character" w:customStyle="1" w:styleId="ListParagraphChar">
    <w:name w:val="List Paragraph Char"/>
    <w:aliases w:val="M1M2 Heading 2 Char,Contents List Paragraph Char,List 1 Paragraph Char,standard lewis Char,Orange Bullets Char,Recommendation Char,List Paragraph1 Char,CDHP List Paragraph Char,Bullet List Paragraph Char,List Paragraph11 Char,L Char"/>
    <w:basedOn w:val="DefaultParagraphFont"/>
    <w:link w:val="ListParagraph"/>
    <w:uiPriority w:val="34"/>
    <w:rsid w:val="00132E8F"/>
    <w:rPr>
      <w:rFonts w:eastAsia="Century Gothic"/>
      <w:color w:val="000000"/>
      <w:sz w:val="19"/>
      <w:lang w:eastAsia="en-GB"/>
    </w:rPr>
  </w:style>
  <w:style w:type="table" w:customStyle="1" w:styleId="TableGrid1">
    <w:name w:val="Table Grid1"/>
    <w:basedOn w:val="TableNormal"/>
    <w:next w:val="TableGrid"/>
    <w:rsid w:val="00132E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ame">
    <w:name w:val="frag-name"/>
    <w:basedOn w:val="DefaultParagraphFont"/>
    <w:rsid w:val="00132E8F"/>
  </w:style>
  <w:style w:type="paragraph" w:styleId="Subtitle">
    <w:name w:val="Subtitle"/>
    <w:basedOn w:val="Normal"/>
    <w:next w:val="Normal"/>
    <w:link w:val="SubtitleChar"/>
    <w:qFormat/>
    <w:rsid w:val="005D5B95"/>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B95"/>
    <w:rPr>
      <w:rFonts w:asciiTheme="minorHAnsi" w:eastAsiaTheme="minorEastAsia" w:hAnsiTheme="minorHAnsi" w:cstheme="minorBidi"/>
      <w:color w:val="5A5A5A" w:themeColor="text1" w:themeTint="A5"/>
      <w:spacing w:val="15"/>
      <w:sz w:val="22"/>
      <w:szCs w:val="22"/>
      <w:lang w:eastAsia="en-US"/>
    </w:rPr>
  </w:style>
  <w:style w:type="paragraph" w:customStyle="1" w:styleId="TableCaption">
    <w:name w:val="Table Caption"/>
    <w:basedOn w:val="BodyText"/>
    <w:next w:val="BodyText"/>
    <w:uiPriority w:val="6"/>
    <w:rsid w:val="000B1EBF"/>
    <w:pPr>
      <w:keepNext/>
      <w:tabs>
        <w:tab w:val="left" w:pos="1276"/>
      </w:tabs>
      <w:spacing w:before="240" w:after="120"/>
      <w:ind w:left="1276" w:hanging="1276"/>
    </w:pPr>
    <w:rPr>
      <w:rFonts w:asciiTheme="minorHAnsi" w:eastAsiaTheme="minorHAnsi" w:hAnsiTheme="minorHAnsi" w:cstheme="minorBidi"/>
      <w:b/>
      <w:i/>
      <w:color w:val="404040"/>
      <w:sz w:val="16"/>
      <w:szCs w:val="22"/>
    </w:rPr>
  </w:style>
  <w:style w:type="paragraph" w:styleId="ListNumber0">
    <w:name w:val="List Number"/>
    <w:basedOn w:val="BodyText"/>
    <w:uiPriority w:val="2"/>
    <w:qFormat/>
    <w:rsid w:val="000B1EBF"/>
    <w:pPr>
      <w:numPr>
        <w:numId w:val="5"/>
      </w:numPr>
      <w:spacing w:before="60" w:after="60" w:line="264" w:lineRule="auto"/>
    </w:pPr>
    <w:rPr>
      <w:rFonts w:asciiTheme="minorHAnsi" w:eastAsiaTheme="minorHAnsi" w:hAnsiTheme="minorHAnsi" w:cstheme="minorBidi"/>
      <w:sz w:val="20"/>
      <w:szCs w:val="22"/>
    </w:rPr>
  </w:style>
  <w:style w:type="paragraph" w:customStyle="1" w:styleId="ListNumber6">
    <w:name w:val="List Number 6"/>
    <w:basedOn w:val="ListNumber0"/>
    <w:uiPriority w:val="19"/>
    <w:rsid w:val="000B1EBF"/>
    <w:pPr>
      <w:numPr>
        <w:ilvl w:val="5"/>
      </w:numPr>
      <w:tabs>
        <w:tab w:val="num" w:pos="4320"/>
      </w:tabs>
    </w:pPr>
  </w:style>
  <w:style w:type="paragraph" w:styleId="ListNumber2">
    <w:name w:val="List Number 2"/>
    <w:basedOn w:val="ListNumber0"/>
    <w:uiPriority w:val="19"/>
    <w:rsid w:val="000B1EBF"/>
    <w:pPr>
      <w:numPr>
        <w:ilvl w:val="1"/>
      </w:numPr>
    </w:pPr>
  </w:style>
  <w:style w:type="paragraph" w:styleId="ListNumber3">
    <w:name w:val="List Number 3"/>
    <w:basedOn w:val="ListNumber0"/>
    <w:uiPriority w:val="19"/>
    <w:rsid w:val="000B1EBF"/>
    <w:pPr>
      <w:numPr>
        <w:ilvl w:val="2"/>
      </w:numPr>
    </w:pPr>
  </w:style>
  <w:style w:type="paragraph" w:styleId="ListNumber4">
    <w:name w:val="List Number 4"/>
    <w:basedOn w:val="ListNumber0"/>
    <w:uiPriority w:val="19"/>
    <w:rsid w:val="000B1EBF"/>
    <w:pPr>
      <w:numPr>
        <w:ilvl w:val="3"/>
      </w:numPr>
    </w:pPr>
  </w:style>
  <w:style w:type="paragraph" w:styleId="ListNumber5">
    <w:name w:val="List Number 5"/>
    <w:basedOn w:val="ListNumber0"/>
    <w:uiPriority w:val="19"/>
    <w:rsid w:val="000B1EBF"/>
    <w:pPr>
      <w:numPr>
        <w:ilvl w:val="4"/>
      </w:numPr>
    </w:pPr>
  </w:style>
  <w:style w:type="numbering" w:customStyle="1" w:styleId="ListNumber">
    <w:name w:val="List_Number"/>
    <w:uiPriority w:val="99"/>
    <w:rsid w:val="000B1EBF"/>
    <w:pPr>
      <w:numPr>
        <w:numId w:val="5"/>
      </w:numPr>
    </w:pPr>
  </w:style>
  <w:style w:type="paragraph" w:customStyle="1" w:styleId="TableText">
    <w:name w:val="Table Text"/>
    <w:basedOn w:val="Normal"/>
    <w:uiPriority w:val="3"/>
    <w:qFormat/>
    <w:rsid w:val="000B1EBF"/>
    <w:pPr>
      <w:spacing w:before="60" w:after="60"/>
      <w:ind w:left="113" w:right="113"/>
    </w:pPr>
    <w:rPr>
      <w:rFonts w:asciiTheme="minorHAnsi" w:eastAsiaTheme="minorHAnsi" w:hAnsiTheme="minorHAnsi" w:cstheme="minorBidi"/>
      <w:sz w:val="18"/>
      <w:szCs w:val="22"/>
    </w:rPr>
  </w:style>
  <w:style w:type="paragraph" w:customStyle="1" w:styleId="TableHeading">
    <w:name w:val="Table Heading"/>
    <w:basedOn w:val="TableText"/>
    <w:uiPriority w:val="3"/>
    <w:qFormat/>
    <w:rsid w:val="000B1EBF"/>
    <w:rPr>
      <w:b/>
    </w:rPr>
  </w:style>
  <w:style w:type="table" w:customStyle="1" w:styleId="GHDGridTable">
    <w:name w:val="GHD Grid Table"/>
    <w:basedOn w:val="TableNormal"/>
    <w:uiPriority w:val="99"/>
    <w:rsid w:val="000B1EBF"/>
    <w:rPr>
      <w:rFonts w:asciiTheme="minorHAnsi" w:eastAsiaTheme="minorHAnsi" w:hAnsiTheme="minorHAnsi" w:cstheme="minorBidi"/>
      <w:sz w:val="22"/>
      <w:szCs w:val="22"/>
      <w:lang w:eastAsia="en-US"/>
    </w:rPr>
    <w:tblPr>
      <w:tblStyleRowBandSize w:val="1"/>
      <w:tblStyleColBandSize w:val="1"/>
      <w:tblBorders>
        <w:top w:val="single" w:sz="4" w:space="0" w:color="A2A2A2"/>
        <w:left w:val="single" w:sz="4" w:space="0" w:color="A2A2A2"/>
        <w:bottom w:val="single" w:sz="4" w:space="0" w:color="A2A2A2"/>
        <w:right w:val="single" w:sz="4" w:space="0" w:color="A2A2A2"/>
        <w:insideH w:val="single" w:sz="4" w:space="0" w:color="A2A2A2"/>
        <w:insideV w:val="single" w:sz="4" w:space="0" w:color="A2A2A2"/>
      </w:tblBorders>
      <w:tblCellMar>
        <w:left w:w="0" w:type="dxa"/>
        <w:right w:w="0" w:type="dxa"/>
      </w:tblCellMar>
    </w:tblPr>
    <w:tblStylePr w:type="firstRow">
      <w:rPr>
        <w:color w:val="FFFFFF" w:themeColor="background1"/>
      </w:rPr>
      <w:tblPr/>
      <w:tcPr>
        <w:shd w:val="clear" w:color="auto" w:fill="000000" w:themeFill="text1"/>
      </w:tcPr>
    </w:tblStylePr>
    <w:tblStylePr w:type="lastRow">
      <w:rPr>
        <w:color w:val="FFFFFF" w:themeColor="background1"/>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wCell">
      <w:rPr>
        <w:color w:val="FFFFFF" w:themeColor="background1"/>
      </w:rPr>
    </w:tblStylePr>
  </w:style>
  <w:style w:type="paragraph" w:customStyle="1" w:styleId="AltHeading6">
    <w:name w:val="Alt Heading 6"/>
    <w:basedOn w:val="Heading6"/>
    <w:uiPriority w:val="2"/>
    <w:qFormat/>
    <w:rsid w:val="000B1EBF"/>
    <w:pPr>
      <w:spacing w:before="240" w:after="120"/>
    </w:pPr>
    <w:rPr>
      <w:b/>
      <w:i/>
      <w:color w:val="auto"/>
      <w:sz w:val="20"/>
      <w:szCs w:val="22"/>
    </w:rPr>
  </w:style>
  <w:style w:type="character" w:customStyle="1" w:styleId="Heading6Char">
    <w:name w:val="Heading 6 Char"/>
    <w:basedOn w:val="DefaultParagraphFont"/>
    <w:link w:val="Heading6"/>
    <w:semiHidden/>
    <w:rsid w:val="000B1EBF"/>
    <w:rPr>
      <w:rFonts w:asciiTheme="majorHAnsi" w:eastAsiaTheme="majorEastAsia" w:hAnsiTheme="majorHAnsi" w:cstheme="majorBidi"/>
      <w:color w:val="1F4D78" w:themeColor="accent1" w:themeShade="7F"/>
      <w:sz w:val="24"/>
      <w:szCs w:val="24"/>
      <w:lang w:eastAsia="en-US"/>
    </w:rPr>
  </w:style>
  <w:style w:type="character" w:customStyle="1" w:styleId="BodyTextChar">
    <w:name w:val="Body Text Char"/>
    <w:basedOn w:val="DefaultParagraphFont"/>
    <w:link w:val="BodyText"/>
    <w:rsid w:val="002173EA"/>
    <w:rPr>
      <w:rFonts w:ascii="Arial" w:hAnsi="Arial" w:cs="Arial"/>
      <w:sz w:val="22"/>
      <w:szCs w:val="24"/>
      <w:lang w:eastAsia="en-US"/>
    </w:rPr>
  </w:style>
  <w:style w:type="character" w:customStyle="1" w:styleId="frag-defterm">
    <w:name w:val="frag-defterm"/>
    <w:basedOn w:val="DefaultParagraphFont"/>
    <w:rsid w:val="002173EA"/>
  </w:style>
  <w:style w:type="paragraph" w:customStyle="1" w:styleId="ListParagraph2">
    <w:name w:val="List Paragraph 2"/>
    <w:basedOn w:val="ListParagraph"/>
    <w:uiPriority w:val="19"/>
    <w:rsid w:val="00161781"/>
    <w:pPr>
      <w:numPr>
        <w:numId w:val="0"/>
      </w:numPr>
      <w:spacing w:before="60" w:after="60" w:line="264" w:lineRule="auto"/>
      <w:ind w:left="851" w:hanging="1"/>
      <w:contextualSpacing w:val="0"/>
    </w:pPr>
    <w:rPr>
      <w:rFonts w:asciiTheme="minorHAnsi" w:eastAsiaTheme="minorHAnsi" w:hAnsiTheme="minorHAnsi" w:cstheme="minorBidi"/>
      <w:color w:val="auto"/>
      <w:sz w:val="20"/>
      <w:szCs w:val="22"/>
      <w:lang w:eastAsia="en-US"/>
    </w:rPr>
  </w:style>
  <w:style w:type="paragraph" w:customStyle="1" w:styleId="ListParagraph3">
    <w:name w:val="List Paragraph 3"/>
    <w:basedOn w:val="ListParagraph"/>
    <w:uiPriority w:val="19"/>
    <w:rsid w:val="00161781"/>
    <w:pPr>
      <w:numPr>
        <w:numId w:val="0"/>
      </w:numPr>
      <w:tabs>
        <w:tab w:val="num" w:pos="360"/>
      </w:tabs>
      <w:spacing w:before="60" w:after="60" w:line="264" w:lineRule="auto"/>
      <w:ind w:left="425"/>
      <w:contextualSpacing w:val="0"/>
    </w:pPr>
    <w:rPr>
      <w:rFonts w:asciiTheme="minorHAnsi" w:eastAsiaTheme="minorHAnsi" w:hAnsiTheme="minorHAnsi" w:cstheme="minorBidi"/>
      <w:color w:val="auto"/>
      <w:sz w:val="20"/>
      <w:szCs w:val="22"/>
      <w:lang w:eastAsia="en-US"/>
    </w:rPr>
  </w:style>
  <w:style w:type="paragraph" w:customStyle="1" w:styleId="ListParagraph4">
    <w:name w:val="List Paragraph 4"/>
    <w:basedOn w:val="ListParagraph"/>
    <w:uiPriority w:val="19"/>
    <w:rsid w:val="00161781"/>
    <w:pPr>
      <w:numPr>
        <w:numId w:val="0"/>
      </w:numPr>
      <w:spacing w:before="60" w:after="60" w:line="264" w:lineRule="auto"/>
      <w:ind w:left="1701" w:hanging="1"/>
      <w:contextualSpacing w:val="0"/>
    </w:pPr>
    <w:rPr>
      <w:rFonts w:asciiTheme="minorHAnsi" w:eastAsiaTheme="minorHAnsi" w:hAnsiTheme="minorHAnsi" w:cstheme="minorBidi"/>
      <w:color w:val="auto"/>
      <w:sz w:val="20"/>
      <w:szCs w:val="22"/>
      <w:lang w:eastAsia="en-US"/>
    </w:rPr>
  </w:style>
  <w:style w:type="paragraph" w:customStyle="1" w:styleId="ListParagraph5">
    <w:name w:val="List Paragraph 5"/>
    <w:basedOn w:val="ListParagraph"/>
    <w:uiPriority w:val="19"/>
    <w:rsid w:val="00161781"/>
    <w:pPr>
      <w:numPr>
        <w:numId w:val="0"/>
      </w:numPr>
      <w:spacing w:before="60" w:after="60" w:line="264" w:lineRule="auto"/>
      <w:ind w:left="2126" w:hanging="1"/>
      <w:contextualSpacing w:val="0"/>
    </w:pPr>
    <w:rPr>
      <w:rFonts w:asciiTheme="minorHAnsi" w:eastAsiaTheme="minorHAnsi" w:hAnsiTheme="minorHAnsi" w:cstheme="minorBidi"/>
      <w:color w:val="auto"/>
      <w:sz w:val="20"/>
      <w:szCs w:val="22"/>
      <w:lang w:eastAsia="en-US"/>
    </w:rPr>
  </w:style>
  <w:style w:type="paragraph" w:customStyle="1" w:styleId="ListParagraph6">
    <w:name w:val="List Paragraph 6"/>
    <w:basedOn w:val="ListParagraph"/>
    <w:uiPriority w:val="19"/>
    <w:rsid w:val="00161781"/>
    <w:pPr>
      <w:numPr>
        <w:numId w:val="0"/>
      </w:numPr>
      <w:spacing w:before="60" w:after="60" w:line="264" w:lineRule="auto"/>
      <w:ind w:left="2552" w:hanging="2"/>
      <w:contextualSpacing w:val="0"/>
    </w:pPr>
    <w:rPr>
      <w:rFonts w:asciiTheme="minorHAnsi" w:eastAsiaTheme="minorHAnsi" w:hAnsiTheme="minorHAnsi" w:cstheme="minorBidi"/>
      <w:color w:val="auto"/>
      <w:sz w:val="20"/>
      <w:szCs w:val="22"/>
      <w:lang w:eastAsia="en-US"/>
    </w:rPr>
  </w:style>
  <w:style w:type="numbering" w:customStyle="1" w:styleId="ListParagraph0">
    <w:name w:val="List_Paragraph"/>
    <w:uiPriority w:val="99"/>
    <w:rsid w:val="0016178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2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nvironmen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7621</Words>
  <Characters>42549</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Development Consent – DA [document year]/[document number]</vt:lpstr>
    </vt:vector>
  </TitlesOfParts>
  <Company>Bland Shire Council</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Consent – DA [document year]/[document number]</dc:title>
  <dc:subject/>
  <dc:creator>Emily Walsh</dc:creator>
  <cp:keywords/>
  <dc:description/>
  <cp:lastModifiedBy>Emma Yule</cp:lastModifiedBy>
  <cp:revision>3</cp:revision>
  <cp:lastPrinted>2007-12-10T05:44:00Z</cp:lastPrinted>
  <dcterms:created xsi:type="dcterms:W3CDTF">2024-12-09T23:16:00Z</dcterms:created>
  <dcterms:modified xsi:type="dcterms:W3CDTF">2024-12-09T23:21:00Z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1888729 - Build Date: 2022/05/30 12:43:37 - Revision Range: 1888724:1888729-Mixed revision WC</vt:lpwstr>
  </property>
  <property fmtid="{D5CDD505-2E9C-101B-9397-08002B2CF9AE}" pid="3" name="ser_num">
    <vt:lpwstr>54523</vt:lpwstr>
  </property>
  <property fmtid="{D5CDD505-2E9C-101B-9397-08002B2CF9AE}" pid="4" name="conditions added">
    <vt:lpwstr>True</vt:lpwstr>
  </property>
</Properties>
</file>